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03C30" w14:textId="2881F660" w:rsidR="001A364E" w:rsidRPr="00035A44" w:rsidRDefault="001A364E" w:rsidP="001A364E">
      <w:pPr>
        <w:pStyle w:val="NoSpacing"/>
        <w:jc w:val="center"/>
        <w:rPr>
          <w:b/>
          <w:bCs w:val="0"/>
          <w:sz w:val="28"/>
          <w:szCs w:val="28"/>
          <w:u w:val="single"/>
        </w:rPr>
      </w:pPr>
      <w:r w:rsidRPr="00035A44">
        <w:rPr>
          <w:b/>
          <w:bCs w:val="0"/>
          <w:sz w:val="28"/>
          <w:szCs w:val="28"/>
          <w:u w:val="single"/>
        </w:rPr>
        <w:t>Hebrews 3</w:t>
      </w:r>
    </w:p>
    <w:p w14:paraId="1CD5853F" w14:textId="77777777" w:rsidR="00C8276B" w:rsidRDefault="00C8276B" w:rsidP="001A364E">
      <w:pPr>
        <w:pStyle w:val="NoSpacing"/>
        <w:jc w:val="center"/>
        <w:rPr>
          <w:b/>
          <w:bCs w:val="0"/>
          <w:sz w:val="28"/>
          <w:szCs w:val="28"/>
        </w:rPr>
      </w:pPr>
    </w:p>
    <w:p w14:paraId="2441C466" w14:textId="0E613573" w:rsidR="001A364E" w:rsidRPr="00075ED6" w:rsidRDefault="00C8276B" w:rsidP="00F85221">
      <w:pPr>
        <w:pStyle w:val="NoSpacing"/>
        <w:jc w:val="center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>Context</w:t>
      </w:r>
      <w:r w:rsidR="00F85221">
        <w:rPr>
          <w:b/>
          <w:bCs w:val="0"/>
          <w:sz w:val="28"/>
          <w:szCs w:val="28"/>
        </w:rPr>
        <w:t xml:space="preserve"> of Hebrews 2:5-18</w:t>
      </w:r>
    </w:p>
    <w:p w14:paraId="0A18310F" w14:textId="7C4AF0D2" w:rsidR="001A364E" w:rsidRDefault="001A364E" w:rsidP="00F85221">
      <w:pPr>
        <w:pStyle w:val="NoSpacing"/>
        <w:jc w:val="center"/>
        <w:rPr>
          <w:b/>
          <w:iCs/>
        </w:rPr>
      </w:pPr>
      <w:r w:rsidRPr="00BB6559">
        <w:rPr>
          <w:b/>
          <w:iCs/>
        </w:rPr>
        <w:t>Jesus, the perfect Man, is training us for the Kingdom by leading us through suffering</w:t>
      </w:r>
      <w:r>
        <w:rPr>
          <w:b/>
          <w:iCs/>
        </w:rPr>
        <w:t>. His faithful and merciful role is emphasized.</w:t>
      </w:r>
    </w:p>
    <w:p w14:paraId="5D1EC22C" w14:textId="77777777" w:rsidR="001A364E" w:rsidRDefault="001A364E" w:rsidP="001A364E">
      <w:pPr>
        <w:pStyle w:val="NoSpacing"/>
        <w:jc w:val="center"/>
        <w:rPr>
          <w:b/>
          <w:iCs/>
        </w:rPr>
      </w:pPr>
      <w:r>
        <w:rPr>
          <w:b/>
          <w:iCs/>
        </w:rPr>
        <w:t xml:space="preserve"> </w:t>
      </w:r>
    </w:p>
    <w:p w14:paraId="000BF4E5" w14:textId="77777777" w:rsidR="001A364E" w:rsidRPr="00021C47" w:rsidRDefault="001A364E" w:rsidP="001A364E">
      <w:pPr>
        <w:pStyle w:val="NoSpacing"/>
        <w:jc w:val="center"/>
        <w:rPr>
          <w:b/>
          <w:iCs/>
          <w:sz w:val="28"/>
          <w:szCs w:val="28"/>
        </w:rPr>
      </w:pPr>
      <w:r w:rsidRPr="00021C47">
        <w:rPr>
          <w:b/>
          <w:iCs/>
          <w:sz w:val="28"/>
          <w:szCs w:val="28"/>
        </w:rPr>
        <w:t>Main idea of chapter 3 and 4</w:t>
      </w:r>
    </w:p>
    <w:p w14:paraId="65BE9FAC" w14:textId="02E50F20" w:rsidR="001A364E" w:rsidRPr="00021C47" w:rsidRDefault="001A364E" w:rsidP="001A364E">
      <w:pPr>
        <w:pStyle w:val="NormalWeb"/>
        <w:spacing w:before="0" w:beforeAutospacing="0" w:after="0" w:afterAutospacing="0"/>
        <w:ind w:left="630"/>
        <w:jc w:val="center"/>
        <w:rPr>
          <w:rFonts w:ascii="Arial" w:hAnsi="Arial" w:cs="Arial"/>
          <w:b/>
          <w:bCs/>
          <w:sz w:val="28"/>
          <w:szCs w:val="28"/>
        </w:rPr>
      </w:pPr>
      <w:r w:rsidRPr="00021C47">
        <w:rPr>
          <w:rFonts w:ascii="Arial" w:hAnsi="Arial" w:cs="Arial"/>
          <w:b/>
          <w:bCs/>
          <w:sz w:val="28"/>
          <w:szCs w:val="28"/>
        </w:rPr>
        <w:t xml:space="preserve">As partners of the Son, </w:t>
      </w:r>
      <w:r w:rsidR="00C8276B">
        <w:rPr>
          <w:rFonts w:ascii="Arial" w:hAnsi="Arial" w:cs="Arial"/>
          <w:b/>
          <w:bCs/>
          <w:sz w:val="28"/>
          <w:szCs w:val="28"/>
        </w:rPr>
        <w:t>we get</w:t>
      </w:r>
      <w:r w:rsidRPr="00021C47">
        <w:rPr>
          <w:rFonts w:ascii="Arial" w:hAnsi="Arial" w:cs="Arial"/>
          <w:b/>
          <w:bCs/>
          <w:sz w:val="28"/>
          <w:szCs w:val="28"/>
        </w:rPr>
        <w:t xml:space="preserve"> our </w:t>
      </w:r>
      <w:r w:rsidR="00C8276B">
        <w:rPr>
          <w:rFonts w:ascii="Arial" w:hAnsi="Arial" w:cs="Arial"/>
          <w:b/>
          <w:bCs/>
          <w:sz w:val="28"/>
          <w:szCs w:val="28"/>
        </w:rPr>
        <w:t>R</w:t>
      </w:r>
      <w:r w:rsidRPr="00021C47">
        <w:rPr>
          <w:rFonts w:ascii="Arial" w:hAnsi="Arial" w:cs="Arial"/>
          <w:b/>
          <w:bCs/>
          <w:sz w:val="28"/>
          <w:szCs w:val="28"/>
        </w:rPr>
        <w:t>est by a persevering faith.</w:t>
      </w:r>
    </w:p>
    <w:p w14:paraId="5D008950" w14:textId="77777777" w:rsidR="001A364E" w:rsidRDefault="001A364E" w:rsidP="001A364E">
      <w:pPr>
        <w:pStyle w:val="NoSpacing"/>
        <w:jc w:val="center"/>
        <w:rPr>
          <w:b/>
          <w:iCs/>
        </w:rPr>
      </w:pPr>
    </w:p>
    <w:p w14:paraId="78A0A4E4" w14:textId="77777777" w:rsidR="001A364E" w:rsidRPr="00EE5CD0" w:rsidRDefault="001A364E" w:rsidP="001A364E">
      <w:pPr>
        <w:pStyle w:val="NoSpacing"/>
        <w:jc w:val="center"/>
        <w:rPr>
          <w:b/>
          <w:iCs/>
        </w:rPr>
      </w:pPr>
      <w:r w:rsidRPr="00A41055">
        <w:rPr>
          <w:b/>
          <w:iCs/>
          <w:sz w:val="28"/>
          <w:szCs w:val="28"/>
        </w:rPr>
        <w:t>Ch</w:t>
      </w:r>
      <w:r>
        <w:rPr>
          <w:b/>
          <w:iCs/>
          <w:sz w:val="28"/>
          <w:szCs w:val="28"/>
        </w:rPr>
        <w:t>.</w:t>
      </w:r>
      <w:r w:rsidRPr="00A41055">
        <w:rPr>
          <w:b/>
          <w:iCs/>
          <w:sz w:val="28"/>
          <w:szCs w:val="28"/>
        </w:rPr>
        <w:t xml:space="preserve"> 3: Maintaining our confidence in, and partnership with, the Son</w:t>
      </w:r>
    </w:p>
    <w:p w14:paraId="45E2AF12" w14:textId="77777777" w:rsidR="001A364E" w:rsidRDefault="001A364E" w:rsidP="001A364E">
      <w:pPr>
        <w:rPr>
          <w:b/>
          <w:bCs w:val="0"/>
        </w:rPr>
      </w:pPr>
    </w:p>
    <w:p w14:paraId="0A4D1730" w14:textId="0DB64748" w:rsidR="001A364E" w:rsidRDefault="006301C1" w:rsidP="001A364E">
      <w:pPr>
        <w:rPr>
          <w:b/>
          <w:bCs w:val="0"/>
        </w:rPr>
      </w:pPr>
      <w:r>
        <w:rPr>
          <w:b/>
          <w:bCs w:val="0"/>
        </w:rPr>
        <w:t xml:space="preserve">Part I: </w:t>
      </w:r>
      <w:r w:rsidR="001A364E">
        <w:rPr>
          <w:b/>
          <w:bCs w:val="0"/>
        </w:rPr>
        <w:t xml:space="preserve">Hebrews 3:1-6 - An important </w:t>
      </w:r>
      <w:r w:rsidR="001A364E" w:rsidRPr="001A364E">
        <w:rPr>
          <w:b/>
          <w:bCs w:val="0"/>
          <w:u w:val="single"/>
        </w:rPr>
        <w:t>consideration</w:t>
      </w:r>
      <w:r w:rsidR="003E09E7">
        <w:rPr>
          <w:b/>
          <w:bCs w:val="0"/>
        </w:rPr>
        <w:t>;</w:t>
      </w:r>
      <w:r w:rsidR="001A364E">
        <w:rPr>
          <w:b/>
          <w:bCs w:val="0"/>
        </w:rPr>
        <w:t xml:space="preserve"> Which house?</w:t>
      </w:r>
    </w:p>
    <w:p w14:paraId="4A7F4F59" w14:textId="77777777" w:rsidR="001A364E" w:rsidRDefault="001A364E" w:rsidP="001A364E">
      <w:pPr>
        <w:rPr>
          <w:b/>
          <w:bCs w:val="0"/>
        </w:rPr>
      </w:pPr>
      <w:r>
        <w:rPr>
          <w:b/>
          <w:bCs w:val="0"/>
        </w:rPr>
        <w:t>1. The audience of the writer is clearly believers – 3:1</w:t>
      </w:r>
    </w:p>
    <w:p w14:paraId="1113EB0B" w14:textId="77777777" w:rsidR="001A364E" w:rsidRDefault="001A364E" w:rsidP="001A364E">
      <w:pPr>
        <w:rPr>
          <w:b/>
          <w:bCs w:val="0"/>
        </w:rPr>
      </w:pPr>
      <w:r>
        <w:rPr>
          <w:b/>
          <w:bCs w:val="0"/>
        </w:rPr>
        <w:t>2. The experience of Israel in general, and Moses in particular, can be helpful</w:t>
      </w:r>
    </w:p>
    <w:p w14:paraId="442CB314" w14:textId="5CF95C3E" w:rsidR="001A364E" w:rsidRDefault="001A364E" w:rsidP="001A364E">
      <w:pPr>
        <w:rPr>
          <w:b/>
          <w:bCs w:val="0"/>
        </w:rPr>
      </w:pPr>
      <w:r>
        <w:rPr>
          <w:b/>
          <w:bCs w:val="0"/>
        </w:rPr>
        <w:t>3. The theme involves</w:t>
      </w:r>
      <w:r w:rsidR="00035A44">
        <w:rPr>
          <w:b/>
          <w:bCs w:val="0"/>
        </w:rPr>
        <w:t xml:space="preserve"> </w:t>
      </w:r>
      <w:r>
        <w:rPr>
          <w:b/>
          <w:bCs w:val="0"/>
        </w:rPr>
        <w:t>faithfulness</w:t>
      </w:r>
      <w:r w:rsidR="00035A44">
        <w:rPr>
          <w:b/>
          <w:bCs w:val="0"/>
        </w:rPr>
        <w:t>;</w:t>
      </w:r>
      <w:r>
        <w:rPr>
          <w:b/>
          <w:bCs w:val="0"/>
        </w:rPr>
        <w:t xml:space="preserve"> of Moses, Jesus, </w:t>
      </w:r>
      <w:r w:rsidR="00035A44">
        <w:rPr>
          <w:b/>
          <w:bCs w:val="0"/>
        </w:rPr>
        <w:t>Israel,</w:t>
      </w:r>
      <w:r>
        <w:rPr>
          <w:b/>
          <w:bCs w:val="0"/>
        </w:rPr>
        <w:t xml:space="preserve"> </w:t>
      </w:r>
      <w:r w:rsidR="00035A44">
        <w:rPr>
          <w:b/>
          <w:bCs w:val="0"/>
        </w:rPr>
        <w:t xml:space="preserve">and </w:t>
      </w:r>
      <w:r>
        <w:rPr>
          <w:b/>
          <w:bCs w:val="0"/>
        </w:rPr>
        <w:t>of us.</w:t>
      </w:r>
    </w:p>
    <w:p w14:paraId="01DED4F2" w14:textId="77777777" w:rsidR="001A364E" w:rsidRDefault="001A364E" w:rsidP="001A364E">
      <w:pPr>
        <w:rPr>
          <w:b/>
          <w:bCs w:val="0"/>
        </w:rPr>
      </w:pPr>
      <w:r>
        <w:rPr>
          <w:b/>
          <w:bCs w:val="0"/>
        </w:rPr>
        <w:t>4. The audience was tempted to return to their former system of Judaism.</w:t>
      </w:r>
    </w:p>
    <w:p w14:paraId="5C9BF0C0" w14:textId="77777777" w:rsidR="001A364E" w:rsidRDefault="001A364E" w:rsidP="001A364E">
      <w:pPr>
        <w:rPr>
          <w:b/>
          <w:bCs w:val="0"/>
        </w:rPr>
      </w:pPr>
      <w:r>
        <w:rPr>
          <w:b/>
          <w:bCs w:val="0"/>
        </w:rPr>
        <w:t>5. The OT “house” was not all Israel, but the Tabernacle (Num. 12:7) and its arrangement for worship and priestly work, where the faithful gathered.</w:t>
      </w:r>
    </w:p>
    <w:p w14:paraId="656FCF5D" w14:textId="3D2900BE" w:rsidR="001A364E" w:rsidRDefault="001A364E" w:rsidP="001A364E">
      <w:pPr>
        <w:rPr>
          <w:b/>
          <w:bCs w:val="0"/>
        </w:rPr>
      </w:pPr>
      <w:r>
        <w:rPr>
          <w:b/>
          <w:bCs w:val="0"/>
        </w:rPr>
        <w:t>6. Likewise, the NT “house” is not “all believers”</w:t>
      </w:r>
      <w:r w:rsidR="00035A44">
        <w:rPr>
          <w:b/>
          <w:bCs w:val="0"/>
        </w:rPr>
        <w:t>. J</w:t>
      </w:r>
      <w:r>
        <w:rPr>
          <w:b/>
          <w:bCs w:val="0"/>
        </w:rPr>
        <w:t>ust like the OT, it refers to the partners (3:1)</w:t>
      </w:r>
      <w:r w:rsidR="00035A44">
        <w:rPr>
          <w:b/>
          <w:bCs w:val="0"/>
        </w:rPr>
        <w:t>,</w:t>
      </w:r>
      <w:r>
        <w:rPr>
          <w:b/>
          <w:bCs w:val="0"/>
        </w:rPr>
        <w:t xml:space="preserve"> who are also the faithful worshippers.</w:t>
      </w:r>
    </w:p>
    <w:p w14:paraId="0D731CEC" w14:textId="5939ADF9" w:rsidR="001A364E" w:rsidRDefault="001A364E" w:rsidP="001A364E">
      <w:pPr>
        <w:rPr>
          <w:b/>
          <w:bCs w:val="0"/>
        </w:rPr>
      </w:pPr>
      <w:r>
        <w:rPr>
          <w:b/>
          <w:bCs w:val="0"/>
        </w:rPr>
        <w:t xml:space="preserve">7. </w:t>
      </w:r>
      <w:r w:rsidR="005E7371">
        <w:rPr>
          <w:b/>
          <w:bCs w:val="0"/>
        </w:rPr>
        <w:t>Today, we</w:t>
      </w:r>
      <w:r>
        <w:rPr>
          <w:b/>
          <w:bCs w:val="0"/>
        </w:rPr>
        <w:t xml:space="preserve"> remain part of that house if we maintain our </w:t>
      </w:r>
      <w:r w:rsidRPr="005E7371">
        <w:rPr>
          <w:b/>
          <w:bCs w:val="0"/>
          <w:u w:val="single"/>
        </w:rPr>
        <w:t>confidence</w:t>
      </w:r>
      <w:r>
        <w:rPr>
          <w:b/>
          <w:bCs w:val="0"/>
        </w:rPr>
        <w:t xml:space="preserve"> (faith) in the Son and in our </w:t>
      </w:r>
      <w:r w:rsidRPr="005E7371">
        <w:rPr>
          <w:b/>
          <w:bCs w:val="0"/>
          <w:u w:val="single"/>
        </w:rPr>
        <w:t>expectation</w:t>
      </w:r>
      <w:r>
        <w:rPr>
          <w:b/>
          <w:bCs w:val="0"/>
        </w:rPr>
        <w:t xml:space="preserve"> </w:t>
      </w:r>
      <w:r w:rsidR="005E7371">
        <w:rPr>
          <w:b/>
          <w:bCs w:val="0"/>
        </w:rPr>
        <w:t xml:space="preserve">(hope) </w:t>
      </w:r>
      <w:r>
        <w:rPr>
          <w:b/>
          <w:bCs w:val="0"/>
        </w:rPr>
        <w:t>to rule with Him (3:6).</w:t>
      </w:r>
    </w:p>
    <w:p w14:paraId="1429400F" w14:textId="77777777" w:rsidR="001A364E" w:rsidRDefault="001A364E" w:rsidP="001A364E">
      <w:pPr>
        <w:rPr>
          <w:b/>
          <w:bCs w:val="0"/>
        </w:rPr>
      </w:pPr>
    </w:p>
    <w:p w14:paraId="0D8B4D61" w14:textId="2F75E211" w:rsidR="001A364E" w:rsidRDefault="006301C1" w:rsidP="001A364E">
      <w:pPr>
        <w:rPr>
          <w:b/>
          <w:bCs w:val="0"/>
        </w:rPr>
      </w:pPr>
      <w:r>
        <w:rPr>
          <w:b/>
          <w:bCs w:val="0"/>
        </w:rPr>
        <w:t xml:space="preserve">Part II: </w:t>
      </w:r>
      <w:r w:rsidR="001A364E">
        <w:rPr>
          <w:b/>
          <w:bCs w:val="0"/>
        </w:rPr>
        <w:t>Hebrews 3:7-1</w:t>
      </w:r>
      <w:r w:rsidR="00B07A44">
        <w:rPr>
          <w:b/>
          <w:bCs w:val="0"/>
        </w:rPr>
        <w:t>1</w:t>
      </w:r>
      <w:r w:rsidR="001A364E">
        <w:rPr>
          <w:b/>
          <w:bCs w:val="0"/>
        </w:rPr>
        <w:t xml:space="preserve"> – A valuable </w:t>
      </w:r>
      <w:r w:rsidR="001A364E" w:rsidRPr="001A364E">
        <w:rPr>
          <w:b/>
          <w:bCs w:val="0"/>
          <w:u w:val="single"/>
        </w:rPr>
        <w:t>illustration</w:t>
      </w:r>
      <w:r w:rsidR="003E09E7">
        <w:rPr>
          <w:b/>
          <w:bCs w:val="0"/>
        </w:rPr>
        <w:t>;</w:t>
      </w:r>
      <w:r w:rsidR="001A364E">
        <w:rPr>
          <w:b/>
          <w:bCs w:val="0"/>
        </w:rPr>
        <w:t xml:space="preserve"> Israel’s history</w:t>
      </w:r>
    </w:p>
    <w:p w14:paraId="3424321E" w14:textId="2FEC603C" w:rsidR="001A364E" w:rsidRDefault="001A364E" w:rsidP="001A364E">
      <w:pPr>
        <w:rPr>
          <w:b/>
          <w:bCs w:val="0"/>
        </w:rPr>
      </w:pPr>
      <w:r>
        <w:rPr>
          <w:b/>
          <w:bCs w:val="0"/>
        </w:rPr>
        <w:t xml:space="preserve">1. Again, the encouragement to </w:t>
      </w:r>
      <w:r w:rsidRPr="001B06DF">
        <w:rPr>
          <w:b/>
          <w:bCs w:val="0"/>
          <w:u w:val="single"/>
        </w:rPr>
        <w:t>listen</w:t>
      </w:r>
      <w:r>
        <w:rPr>
          <w:b/>
          <w:bCs w:val="0"/>
        </w:rPr>
        <w:t xml:space="preserve"> to God’s Word</w:t>
      </w:r>
      <w:r w:rsidR="001B06DF">
        <w:rPr>
          <w:b/>
          <w:bCs w:val="0"/>
        </w:rPr>
        <w:t xml:space="preserve"> (1:2; 2:1-4)</w:t>
      </w:r>
    </w:p>
    <w:p w14:paraId="6BA3855C" w14:textId="10841087" w:rsidR="001A364E" w:rsidRDefault="001A364E" w:rsidP="001A364E">
      <w:pPr>
        <w:rPr>
          <w:b/>
          <w:bCs w:val="0"/>
        </w:rPr>
      </w:pPr>
      <w:r>
        <w:rPr>
          <w:b/>
          <w:bCs w:val="0"/>
        </w:rPr>
        <w:t xml:space="preserve">2. Ps. 95 is a </w:t>
      </w:r>
      <w:r w:rsidRPr="001B06DF">
        <w:rPr>
          <w:b/>
          <w:bCs w:val="0"/>
          <w:u w:val="single"/>
        </w:rPr>
        <w:t>call to worship</w:t>
      </w:r>
      <w:r>
        <w:rPr>
          <w:b/>
          <w:bCs w:val="0"/>
        </w:rPr>
        <w:t xml:space="preserve">, as </w:t>
      </w:r>
      <w:r w:rsidR="001B06DF">
        <w:rPr>
          <w:b/>
          <w:bCs w:val="0"/>
        </w:rPr>
        <w:t>Israel</w:t>
      </w:r>
      <w:r>
        <w:rPr>
          <w:b/>
          <w:bCs w:val="0"/>
        </w:rPr>
        <w:t xml:space="preserve"> would at the “house” (Tabernacle)</w:t>
      </w:r>
    </w:p>
    <w:p w14:paraId="7B3FF9CD" w14:textId="32BD3591" w:rsidR="001A364E" w:rsidRDefault="001A364E" w:rsidP="001A364E">
      <w:pPr>
        <w:rPr>
          <w:b/>
          <w:bCs w:val="0"/>
        </w:rPr>
      </w:pPr>
      <w:r>
        <w:rPr>
          <w:b/>
          <w:bCs w:val="0"/>
        </w:rPr>
        <w:t>3. Would the</w:t>
      </w:r>
      <w:r w:rsidR="006301C1">
        <w:rPr>
          <w:b/>
          <w:bCs w:val="0"/>
        </w:rPr>
        <w:t xml:space="preserve"> readers</w:t>
      </w:r>
      <w:r>
        <w:rPr>
          <w:b/>
          <w:bCs w:val="0"/>
        </w:rPr>
        <w:t xml:space="preserve"> be a part of the worshipping community of disciples?</w:t>
      </w:r>
    </w:p>
    <w:p w14:paraId="605F3684" w14:textId="77777777" w:rsidR="001A364E" w:rsidRPr="00847AB9" w:rsidRDefault="001A364E" w:rsidP="001A364E">
      <w:pPr>
        <w:rPr>
          <w:b/>
          <w:bCs w:val="0"/>
        </w:rPr>
      </w:pPr>
      <w:r>
        <w:rPr>
          <w:b/>
          <w:bCs w:val="0"/>
        </w:rPr>
        <w:t>3. Cautions from Ps. 95</w:t>
      </w:r>
    </w:p>
    <w:p w14:paraId="3FBB4856" w14:textId="77777777" w:rsidR="001A364E" w:rsidRDefault="001A364E" w:rsidP="001A364E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Don’t harden your hearts.</w:t>
      </w:r>
    </w:p>
    <w:p w14:paraId="0ED2D1AE" w14:textId="77777777" w:rsidR="001A364E" w:rsidRDefault="001A364E" w:rsidP="001A364E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Pay attention to the evidence and act on what is true.</w:t>
      </w:r>
    </w:p>
    <w:p w14:paraId="48C2A9CC" w14:textId="77777777" w:rsidR="001A364E" w:rsidRDefault="001A364E" w:rsidP="001A364E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Learn what He is like, not only what He has done.</w:t>
      </w:r>
    </w:p>
    <w:p w14:paraId="6EF8C9AE" w14:textId="77777777" w:rsidR="001A364E" w:rsidRDefault="001A364E" w:rsidP="001A364E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There will be consequences for acting on what is not true.</w:t>
      </w:r>
    </w:p>
    <w:p w14:paraId="2142CA5E" w14:textId="44DE7F9B" w:rsidR="008E59A3" w:rsidRDefault="008E59A3" w:rsidP="001A364E">
      <w:pPr>
        <w:rPr>
          <w:b/>
          <w:bCs w:val="0"/>
        </w:rPr>
      </w:pPr>
    </w:p>
    <w:p w14:paraId="26D22B9C" w14:textId="77777777" w:rsidR="00D910A2" w:rsidRDefault="00D910A2" w:rsidP="001A364E">
      <w:pPr>
        <w:rPr>
          <w:b/>
          <w:bCs w:val="0"/>
        </w:rPr>
      </w:pPr>
    </w:p>
    <w:p w14:paraId="0512E35A" w14:textId="2A01E582" w:rsidR="001A364E" w:rsidRDefault="003E09E7" w:rsidP="001A364E">
      <w:pPr>
        <w:rPr>
          <w:b/>
          <w:bCs w:val="0"/>
        </w:rPr>
      </w:pPr>
      <w:r>
        <w:rPr>
          <w:b/>
          <w:bCs w:val="0"/>
        </w:rPr>
        <w:lastRenderedPageBreak/>
        <w:t xml:space="preserve">Part III: </w:t>
      </w:r>
      <w:r w:rsidR="001A364E">
        <w:rPr>
          <w:b/>
          <w:bCs w:val="0"/>
        </w:rPr>
        <w:t xml:space="preserve">Hebrews 3:12-15 – A relevant </w:t>
      </w:r>
      <w:r w:rsidR="001A364E" w:rsidRPr="001A364E">
        <w:rPr>
          <w:b/>
          <w:bCs w:val="0"/>
          <w:u w:val="single"/>
        </w:rPr>
        <w:t>application</w:t>
      </w:r>
      <w:r>
        <w:rPr>
          <w:b/>
          <w:bCs w:val="0"/>
          <w:u w:val="single"/>
        </w:rPr>
        <w:t>;</w:t>
      </w:r>
      <w:r w:rsidR="001A364E">
        <w:rPr>
          <w:b/>
          <w:bCs w:val="0"/>
        </w:rPr>
        <w:t xml:space="preserve"> Learn from their mistake</w:t>
      </w:r>
    </w:p>
    <w:p w14:paraId="40A8A48D" w14:textId="77777777" w:rsidR="001A364E" w:rsidRDefault="001A364E" w:rsidP="001A364E">
      <w:pPr>
        <w:rPr>
          <w:b/>
          <w:bCs w:val="0"/>
        </w:rPr>
      </w:pPr>
      <w:r>
        <w:rPr>
          <w:b/>
          <w:bCs w:val="0"/>
        </w:rPr>
        <w:t>1. The application is for us as Christians (“brethren”).</w:t>
      </w:r>
    </w:p>
    <w:p w14:paraId="20BD792F" w14:textId="77777777" w:rsidR="001A364E" w:rsidRDefault="001A364E" w:rsidP="001A364E">
      <w:pPr>
        <w:rPr>
          <w:b/>
          <w:bCs w:val="0"/>
        </w:rPr>
      </w:pPr>
      <w:r>
        <w:rPr>
          <w:b/>
          <w:bCs w:val="0"/>
        </w:rPr>
        <w:t>2. Christians can stop believing and leave the faith.</w:t>
      </w:r>
    </w:p>
    <w:p w14:paraId="1FDED040" w14:textId="77777777" w:rsidR="001A364E" w:rsidRDefault="001A364E" w:rsidP="001A364E">
      <w:pPr>
        <w:rPr>
          <w:b/>
          <w:bCs w:val="0"/>
        </w:rPr>
      </w:pPr>
      <w:r>
        <w:rPr>
          <w:b/>
          <w:bCs w:val="0"/>
        </w:rPr>
        <w:t>3. One remedy involves us regularly encouraging others in the faith.</w:t>
      </w:r>
    </w:p>
    <w:p w14:paraId="41E7E85D" w14:textId="77777777" w:rsidR="001A364E" w:rsidRDefault="001A364E" w:rsidP="001A364E">
      <w:pPr>
        <w:rPr>
          <w:b/>
          <w:bCs w:val="0"/>
        </w:rPr>
      </w:pPr>
      <w:r>
        <w:rPr>
          <w:b/>
          <w:bCs w:val="0"/>
        </w:rPr>
        <w:t>4. We need to take advantage of the opportunity (“today”).</w:t>
      </w:r>
    </w:p>
    <w:p w14:paraId="78CA0BB4" w14:textId="77777777" w:rsidR="001A364E" w:rsidRDefault="001A364E" w:rsidP="001A364E">
      <w:pPr>
        <w:rPr>
          <w:b/>
          <w:bCs w:val="0"/>
        </w:rPr>
      </w:pPr>
      <w:r>
        <w:rPr>
          <w:b/>
          <w:bCs w:val="0"/>
        </w:rPr>
        <w:t>5. Sin fools you into thinking the wrong way (“deceitfulness of sin”).</w:t>
      </w:r>
    </w:p>
    <w:p w14:paraId="7A2FE303" w14:textId="77777777" w:rsidR="001A364E" w:rsidRDefault="001A364E" w:rsidP="001A364E">
      <w:pPr>
        <w:rPr>
          <w:b/>
          <w:bCs w:val="0"/>
        </w:rPr>
      </w:pPr>
      <w:r>
        <w:rPr>
          <w:b/>
          <w:bCs w:val="0"/>
        </w:rPr>
        <w:t>6. Not acting on faith causes us to lose our partnership with Jesus.</w:t>
      </w:r>
    </w:p>
    <w:p w14:paraId="1A24D637" w14:textId="77777777" w:rsidR="001A364E" w:rsidRDefault="001A364E" w:rsidP="001A364E">
      <w:pPr>
        <w:rPr>
          <w:b/>
          <w:bCs w:val="0"/>
        </w:rPr>
      </w:pPr>
      <w:r>
        <w:rPr>
          <w:b/>
          <w:bCs w:val="0"/>
        </w:rPr>
        <w:t>7. We are partners when we finish well.</w:t>
      </w:r>
    </w:p>
    <w:p w14:paraId="123AB3A8" w14:textId="77777777" w:rsidR="001A364E" w:rsidRDefault="001A364E" w:rsidP="001A364E">
      <w:pPr>
        <w:rPr>
          <w:b/>
          <w:bCs w:val="0"/>
        </w:rPr>
      </w:pPr>
      <w:r>
        <w:rPr>
          <w:b/>
          <w:bCs w:val="0"/>
        </w:rPr>
        <w:t>8. Once again, the author returns to Israel’s example as a warning (Cor. 10:6, 11).</w:t>
      </w:r>
    </w:p>
    <w:p w14:paraId="710AE5EE" w14:textId="77777777" w:rsidR="001A364E" w:rsidRDefault="001A364E" w:rsidP="001A364E">
      <w:pPr>
        <w:rPr>
          <w:b/>
          <w:bCs w:val="0"/>
        </w:rPr>
      </w:pPr>
    </w:p>
    <w:p w14:paraId="4A23DA9D" w14:textId="43FB412B" w:rsidR="001A364E" w:rsidRDefault="003E09E7" w:rsidP="001A364E">
      <w:pPr>
        <w:rPr>
          <w:b/>
          <w:bCs w:val="0"/>
        </w:rPr>
      </w:pPr>
      <w:r>
        <w:rPr>
          <w:b/>
          <w:bCs w:val="0"/>
        </w:rPr>
        <w:t xml:space="preserve">Part IV: </w:t>
      </w:r>
      <w:r w:rsidR="001A364E">
        <w:rPr>
          <w:b/>
          <w:bCs w:val="0"/>
        </w:rPr>
        <w:t xml:space="preserve">Hebrews 3:16-19 – A serious </w:t>
      </w:r>
      <w:r w:rsidR="001A364E" w:rsidRPr="001A364E">
        <w:rPr>
          <w:b/>
          <w:bCs w:val="0"/>
          <w:u w:val="single"/>
        </w:rPr>
        <w:t>summation</w:t>
      </w:r>
      <w:r>
        <w:rPr>
          <w:b/>
          <w:bCs w:val="0"/>
        </w:rPr>
        <w:t>;</w:t>
      </w:r>
      <w:r w:rsidR="001A364E">
        <w:rPr>
          <w:b/>
          <w:bCs w:val="0"/>
        </w:rPr>
        <w:t xml:space="preserve"> Israel paid a high price</w:t>
      </w:r>
    </w:p>
    <w:p w14:paraId="5C869C50" w14:textId="77777777" w:rsidR="001A364E" w:rsidRDefault="001A364E" w:rsidP="001A364E">
      <w:pPr>
        <w:rPr>
          <w:b/>
          <w:bCs w:val="0"/>
        </w:rPr>
      </w:pPr>
      <w:r>
        <w:rPr>
          <w:b/>
          <w:bCs w:val="0"/>
        </w:rPr>
        <w:t>1. 3:16 is best understood following the KJV; it wasn’t everyone.</w:t>
      </w:r>
    </w:p>
    <w:p w14:paraId="33279CC1" w14:textId="5395D990" w:rsidR="001A364E" w:rsidRDefault="001A364E" w:rsidP="001A364E">
      <w:pPr>
        <w:rPr>
          <w:b/>
          <w:bCs w:val="0"/>
        </w:rPr>
      </w:pPr>
      <w:r>
        <w:rPr>
          <w:b/>
          <w:bCs w:val="0"/>
        </w:rPr>
        <w:t xml:space="preserve">2. Of the entire nation, </w:t>
      </w:r>
      <w:r w:rsidRPr="008E59A3">
        <w:rPr>
          <w:b/>
          <w:bCs w:val="0"/>
          <w:u w:val="single"/>
        </w:rPr>
        <w:t>only two entered rest</w:t>
      </w:r>
      <w:r w:rsidR="008E59A3">
        <w:rPr>
          <w:b/>
          <w:bCs w:val="0"/>
        </w:rPr>
        <w:t xml:space="preserve"> (the Promised Land).</w:t>
      </w:r>
    </w:p>
    <w:p w14:paraId="11B55CFA" w14:textId="5F427DB5" w:rsidR="001A364E" w:rsidRDefault="001A364E" w:rsidP="001A364E">
      <w:pPr>
        <w:rPr>
          <w:b/>
          <w:bCs w:val="0"/>
        </w:rPr>
      </w:pPr>
      <w:r>
        <w:rPr>
          <w:b/>
          <w:bCs w:val="0"/>
        </w:rPr>
        <w:t>3. Moses and Aaron also fell in the wilderness from unbelief! (Num. 20:1</w:t>
      </w:r>
      <w:r w:rsidR="008E59A3">
        <w:rPr>
          <w:b/>
          <w:bCs w:val="0"/>
        </w:rPr>
        <w:t>0-13</w:t>
      </w:r>
      <w:r>
        <w:rPr>
          <w:b/>
          <w:bCs w:val="0"/>
        </w:rPr>
        <w:t>).</w:t>
      </w:r>
    </w:p>
    <w:p w14:paraId="75BC9385" w14:textId="77777777" w:rsidR="001A364E" w:rsidRDefault="001A364E" w:rsidP="001A364E">
      <w:pPr>
        <w:rPr>
          <w:b/>
          <w:bCs w:val="0"/>
        </w:rPr>
      </w:pPr>
      <w:r>
        <w:rPr>
          <w:b/>
          <w:bCs w:val="0"/>
        </w:rPr>
        <w:t>4. Our hard hearts impact others.</w:t>
      </w:r>
    </w:p>
    <w:p w14:paraId="5E745811" w14:textId="67EAF213" w:rsidR="001A364E" w:rsidRDefault="001A364E" w:rsidP="001A364E">
      <w:pPr>
        <w:rPr>
          <w:b/>
          <w:bCs w:val="0"/>
        </w:rPr>
      </w:pPr>
      <w:r>
        <w:rPr>
          <w:b/>
          <w:bCs w:val="0"/>
        </w:rPr>
        <w:t>5. How did discouragement from the people impact Moses</w:t>
      </w:r>
      <w:r w:rsidR="008E59A3">
        <w:rPr>
          <w:b/>
          <w:bCs w:val="0"/>
        </w:rPr>
        <w:t xml:space="preserve"> (Num. 20:2-5)</w:t>
      </w:r>
      <w:r>
        <w:rPr>
          <w:b/>
          <w:bCs w:val="0"/>
        </w:rPr>
        <w:t>?</w:t>
      </w:r>
    </w:p>
    <w:p w14:paraId="30635CAB" w14:textId="2E0BA314" w:rsidR="001A364E" w:rsidRPr="00E41A0F" w:rsidRDefault="001A364E" w:rsidP="001A364E">
      <w:pPr>
        <w:rPr>
          <w:b/>
          <w:bCs w:val="0"/>
        </w:rPr>
      </w:pPr>
      <w:r>
        <w:rPr>
          <w:b/>
          <w:bCs w:val="0"/>
        </w:rPr>
        <w:t xml:space="preserve">6. In Hebrews, the emphasis is on </w:t>
      </w:r>
      <w:r w:rsidRPr="00246AE6">
        <w:rPr>
          <w:b/>
          <w:bCs w:val="0"/>
          <w:u w:val="single"/>
        </w:rPr>
        <w:t>acting on what we know is tru</w:t>
      </w:r>
      <w:r w:rsidR="00E41A0F">
        <w:rPr>
          <w:b/>
          <w:bCs w:val="0"/>
          <w:u w:val="single"/>
        </w:rPr>
        <w:t>e or our faith</w:t>
      </w:r>
      <w:r w:rsidR="00E41A0F">
        <w:rPr>
          <w:b/>
          <w:bCs w:val="0"/>
        </w:rPr>
        <w:t>.</w:t>
      </w:r>
    </w:p>
    <w:p w14:paraId="6EE6D373" w14:textId="77777777" w:rsidR="001A364E" w:rsidRDefault="001A364E" w:rsidP="001A364E">
      <w:pPr>
        <w:rPr>
          <w:b/>
          <w:bCs w:val="0"/>
        </w:rPr>
      </w:pPr>
      <w:r>
        <w:rPr>
          <w:b/>
          <w:bCs w:val="0"/>
        </w:rPr>
        <w:t>7. Disobedience starts with losing confidence or faith (Heb. 11).</w:t>
      </w:r>
    </w:p>
    <w:p w14:paraId="284ADFFC" w14:textId="77777777" w:rsidR="001A364E" w:rsidRDefault="001A364E" w:rsidP="001A364E">
      <w:pPr>
        <w:rPr>
          <w:b/>
          <w:bCs w:val="0"/>
        </w:rPr>
      </w:pPr>
    </w:p>
    <w:p w14:paraId="5B7F8E1A" w14:textId="77777777" w:rsidR="001A364E" w:rsidRDefault="001A364E" w:rsidP="001A364E">
      <w:pPr>
        <w:rPr>
          <w:b/>
          <w:bCs w:val="0"/>
        </w:rPr>
      </w:pPr>
    </w:p>
    <w:p w14:paraId="477B6731" w14:textId="77777777" w:rsidR="001A364E" w:rsidRDefault="001A364E" w:rsidP="001A364E">
      <w:pPr>
        <w:rPr>
          <w:b/>
          <w:bCs w:val="0"/>
        </w:rPr>
      </w:pPr>
    </w:p>
    <w:p w14:paraId="1496B87E" w14:textId="77777777" w:rsidR="00CD6FCA" w:rsidRDefault="00CD6FCA"/>
    <w:sectPr w:rsidR="00CD6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34FB4"/>
    <w:multiLevelType w:val="hybridMultilevel"/>
    <w:tmpl w:val="EA844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934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07C"/>
    <w:rsid w:val="00035A44"/>
    <w:rsid w:val="001A364E"/>
    <w:rsid w:val="001B06DF"/>
    <w:rsid w:val="00246AE6"/>
    <w:rsid w:val="003E09E7"/>
    <w:rsid w:val="005E7371"/>
    <w:rsid w:val="006301C1"/>
    <w:rsid w:val="0086300D"/>
    <w:rsid w:val="008E59A3"/>
    <w:rsid w:val="00B07A44"/>
    <w:rsid w:val="00C8276B"/>
    <w:rsid w:val="00C97B71"/>
    <w:rsid w:val="00CD6FCA"/>
    <w:rsid w:val="00D910A2"/>
    <w:rsid w:val="00E41A0F"/>
    <w:rsid w:val="00E64261"/>
    <w:rsid w:val="00ED307C"/>
    <w:rsid w:val="00F8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B5A08"/>
  <w15:chartTrackingRefBased/>
  <w15:docId w15:val="{D29DDF40-B2D1-4388-9CEF-75BF257A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64E"/>
    <w:pPr>
      <w:ind w:left="720"/>
      <w:contextualSpacing/>
    </w:pPr>
  </w:style>
  <w:style w:type="paragraph" w:styleId="NoSpacing">
    <w:name w:val="No Spacing"/>
    <w:uiPriority w:val="1"/>
    <w:qFormat/>
    <w:rsid w:val="001A364E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1A3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15</cp:revision>
  <dcterms:created xsi:type="dcterms:W3CDTF">2022-10-28T10:29:00Z</dcterms:created>
  <dcterms:modified xsi:type="dcterms:W3CDTF">2022-10-30T03:33:00Z</dcterms:modified>
</cp:coreProperties>
</file>