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7832" w14:textId="56458B0B" w:rsidR="006554D0" w:rsidRDefault="006554D0" w:rsidP="006B246B">
      <w:pPr>
        <w:jc w:val="center"/>
        <w:rPr>
          <w:b/>
          <w:bCs w:val="0"/>
        </w:rPr>
      </w:pPr>
      <w:bookmarkStart w:id="0" w:name="_Hlk145096392"/>
      <w:r>
        <w:rPr>
          <w:b/>
          <w:bCs w:val="0"/>
        </w:rPr>
        <w:t>Daniel 3: Is it hot in here to you?</w:t>
      </w:r>
    </w:p>
    <w:p w14:paraId="60AF1BF6" w14:textId="436CA9E4" w:rsidR="006554D0" w:rsidRDefault="006554D0" w:rsidP="006B246B">
      <w:pPr>
        <w:jc w:val="center"/>
        <w:rPr>
          <w:b/>
          <w:bCs w:val="0"/>
        </w:rPr>
      </w:pPr>
      <w:r>
        <w:rPr>
          <w:b/>
          <w:bCs w:val="0"/>
        </w:rPr>
        <w:t>The book: The Most</w:t>
      </w:r>
      <w:r w:rsidR="003D7145">
        <w:rPr>
          <w:b/>
          <w:bCs w:val="0"/>
        </w:rPr>
        <w:t>-</w:t>
      </w:r>
      <w:r>
        <w:rPr>
          <w:b/>
          <w:bCs w:val="0"/>
        </w:rPr>
        <w:t>High rules in the kingdom of men and He gives it to whomever He wishes</w:t>
      </w:r>
    </w:p>
    <w:p w14:paraId="6F4EF85D" w14:textId="77777777" w:rsidR="00965276" w:rsidRPr="00965276" w:rsidRDefault="00DC32BE" w:rsidP="00965276">
      <w:pPr>
        <w:jc w:val="center"/>
        <w:rPr>
          <w:b/>
        </w:rPr>
      </w:pPr>
      <w:r>
        <w:rPr>
          <w:b/>
          <w:bCs w:val="0"/>
        </w:rPr>
        <w:t>Main Idea</w:t>
      </w:r>
      <w:r w:rsidR="009556B9">
        <w:rPr>
          <w:b/>
          <w:bCs w:val="0"/>
        </w:rPr>
        <w:t xml:space="preserve"> ch. 3</w:t>
      </w:r>
      <w:r>
        <w:rPr>
          <w:b/>
          <w:bCs w:val="0"/>
        </w:rPr>
        <w:t xml:space="preserve">: </w:t>
      </w:r>
      <w:r w:rsidR="00965276" w:rsidRPr="00965276">
        <w:rPr>
          <w:b/>
        </w:rPr>
        <w:t>No other gods before Him</w:t>
      </w:r>
    </w:p>
    <w:p w14:paraId="5E7F1899" w14:textId="00C7EE30" w:rsidR="00965276" w:rsidRPr="00965276" w:rsidRDefault="00965276" w:rsidP="00965276">
      <w:pPr>
        <w:tabs>
          <w:tab w:val="left" w:pos="3382"/>
        </w:tabs>
        <w:rPr>
          <w:b/>
          <w:sz w:val="2"/>
          <w:szCs w:val="2"/>
        </w:rPr>
      </w:pPr>
      <w:r>
        <w:rPr>
          <w:b/>
        </w:rPr>
        <w:tab/>
      </w:r>
    </w:p>
    <w:p w14:paraId="391BF662" w14:textId="576F3D71" w:rsidR="00965276" w:rsidRPr="003D7145" w:rsidRDefault="003D7145" w:rsidP="00691F51">
      <w:pPr>
        <w:jc w:val="center"/>
        <w:rPr>
          <w:b/>
          <w:bCs w:val="0"/>
          <w:sz w:val="2"/>
          <w:szCs w:val="2"/>
          <w:u w:val="single"/>
        </w:rPr>
      </w:pPr>
      <w:r w:rsidRPr="003D7145">
        <w:rPr>
          <w:b/>
          <w:u w:val="single"/>
        </w:rPr>
        <w:t>The s</w:t>
      </w:r>
      <w:r w:rsidR="00743E47" w:rsidRPr="003D7145">
        <w:rPr>
          <w:b/>
          <w:u w:val="single"/>
        </w:rPr>
        <w:t>tructure of</w:t>
      </w:r>
      <w:r w:rsidR="00691F51" w:rsidRPr="003D7145">
        <w:rPr>
          <w:b/>
          <w:u w:val="single"/>
        </w:rPr>
        <w:t xml:space="preserve"> Daniel 2-7: T</w:t>
      </w:r>
      <w:r w:rsidR="002D0330">
        <w:rPr>
          <w:b/>
          <w:u w:val="single"/>
        </w:rPr>
        <w:t>o show t</w:t>
      </w:r>
      <w:r w:rsidR="00691F51" w:rsidRPr="003D7145">
        <w:rPr>
          <w:b/>
          <w:u w:val="single"/>
        </w:rPr>
        <w:t>he humiliation of the kings of Babylon</w:t>
      </w:r>
    </w:p>
    <w:p w14:paraId="29B23759" w14:textId="77777777" w:rsidR="00691F51" w:rsidRDefault="00691F51" w:rsidP="00691F51">
      <w:pPr>
        <w:rPr>
          <w:b/>
          <w:bCs w:val="0"/>
        </w:rPr>
      </w:pPr>
      <w:r>
        <w:rPr>
          <w:b/>
        </w:rPr>
        <w:t>Daniel 2:     Nebuchadnezzar’s vision: A sketch of prophetic history</w:t>
      </w:r>
    </w:p>
    <w:p w14:paraId="3502275A" w14:textId="77777777" w:rsidR="00691F51" w:rsidRDefault="00691F51" w:rsidP="00691F51">
      <w:pPr>
        <w:rPr>
          <w:b/>
          <w:bCs w:val="0"/>
        </w:rPr>
      </w:pPr>
      <w:r>
        <w:rPr>
          <w:b/>
        </w:rPr>
        <w:t xml:space="preserve">     Daniel 3:      Punishment for worshipping the Lord: Fiery furnace</w:t>
      </w:r>
    </w:p>
    <w:p w14:paraId="2EAC6F41" w14:textId="77777777" w:rsidR="00691F51" w:rsidRDefault="00691F51" w:rsidP="00691F51">
      <w:pPr>
        <w:rPr>
          <w:b/>
          <w:bCs w:val="0"/>
        </w:rPr>
      </w:pPr>
      <w:r>
        <w:rPr>
          <w:b/>
        </w:rPr>
        <w:t xml:space="preserve">          Daniel 4:     Humiliation of Nebuchadnezzar</w:t>
      </w:r>
    </w:p>
    <w:p w14:paraId="2834D600" w14:textId="77777777" w:rsidR="00691F51" w:rsidRDefault="00691F51" w:rsidP="00691F51">
      <w:pPr>
        <w:rPr>
          <w:b/>
          <w:bCs w:val="0"/>
        </w:rPr>
      </w:pPr>
      <w:r>
        <w:rPr>
          <w:b/>
        </w:rPr>
        <w:t xml:space="preserve">          Daniel 5:     Humiliation of Belshazzar</w:t>
      </w:r>
    </w:p>
    <w:p w14:paraId="0E02791F" w14:textId="77777777" w:rsidR="00691F51" w:rsidRDefault="00691F51" w:rsidP="00691F51">
      <w:pPr>
        <w:rPr>
          <w:b/>
          <w:bCs w:val="0"/>
        </w:rPr>
      </w:pPr>
      <w:r>
        <w:rPr>
          <w:b/>
        </w:rPr>
        <w:t xml:space="preserve">     Daniel 6:     Punishment for worshipping the Lord: Lion’s den</w:t>
      </w:r>
    </w:p>
    <w:p w14:paraId="0FED59CE" w14:textId="77777777" w:rsidR="00691F51" w:rsidRDefault="00691F51" w:rsidP="00691F51">
      <w:pPr>
        <w:rPr>
          <w:b/>
          <w:bCs w:val="0"/>
        </w:rPr>
      </w:pPr>
      <w:r>
        <w:rPr>
          <w:b/>
        </w:rPr>
        <w:t>Daniel 7:     Daniel’s vision: A sketch of prophetic history</w:t>
      </w:r>
    </w:p>
    <w:p w14:paraId="262A6D1C" w14:textId="651BB144" w:rsidR="00691F51" w:rsidRPr="003D7145" w:rsidRDefault="00691F51" w:rsidP="006B246B">
      <w:pPr>
        <w:jc w:val="center"/>
        <w:rPr>
          <w:b/>
          <w:bCs w:val="0"/>
          <w:sz w:val="22"/>
          <w:szCs w:val="22"/>
          <w:u w:val="single"/>
        </w:rPr>
      </w:pPr>
      <w:r w:rsidRPr="003D7145">
        <w:rPr>
          <w:b/>
          <w:bCs w:val="0"/>
          <w:sz w:val="22"/>
          <w:szCs w:val="22"/>
          <w:u w:val="single"/>
        </w:rPr>
        <w:t xml:space="preserve">Special </w:t>
      </w:r>
      <w:r w:rsidR="003D7145" w:rsidRPr="003D7145">
        <w:rPr>
          <w:b/>
          <w:bCs w:val="0"/>
          <w:sz w:val="22"/>
          <w:szCs w:val="22"/>
          <w:u w:val="single"/>
        </w:rPr>
        <w:t>thanks</w:t>
      </w:r>
      <w:r w:rsidRPr="003D7145">
        <w:rPr>
          <w:b/>
          <w:bCs w:val="0"/>
          <w:sz w:val="22"/>
          <w:szCs w:val="22"/>
          <w:u w:val="single"/>
        </w:rPr>
        <w:t xml:space="preserve"> to Dr. John Niemela for his work here</w:t>
      </w:r>
    </w:p>
    <w:p w14:paraId="4C29BC7B" w14:textId="468BAC4F" w:rsidR="00691F51" w:rsidRPr="00965276" w:rsidRDefault="00965276" w:rsidP="00965276">
      <w:pPr>
        <w:tabs>
          <w:tab w:val="left" w:pos="5160"/>
        </w:tabs>
        <w:rPr>
          <w:b/>
          <w:bCs w:val="0"/>
          <w:sz w:val="8"/>
          <w:szCs w:val="8"/>
        </w:rPr>
      </w:pPr>
      <w:r>
        <w:rPr>
          <w:b/>
          <w:bCs w:val="0"/>
        </w:rPr>
        <w:tab/>
      </w:r>
    </w:p>
    <w:p w14:paraId="2397BC9D" w14:textId="36EF1FF4" w:rsidR="00DC2CF5" w:rsidRPr="003D7145" w:rsidRDefault="00DC2CF5" w:rsidP="006B246B">
      <w:pPr>
        <w:jc w:val="center"/>
        <w:rPr>
          <w:b/>
          <w:bCs w:val="0"/>
          <w:u w:val="single"/>
        </w:rPr>
      </w:pPr>
      <w:r w:rsidRPr="003D7145">
        <w:rPr>
          <w:b/>
          <w:bCs w:val="0"/>
          <w:u w:val="single"/>
        </w:rPr>
        <w:t>The Text</w:t>
      </w:r>
    </w:p>
    <w:p w14:paraId="1C409294" w14:textId="6895B834" w:rsidR="00DC2CF5" w:rsidRDefault="00DC2CF5" w:rsidP="00DC2CF5">
      <w:pPr>
        <w:rPr>
          <w:b/>
          <w:bCs w:val="0"/>
        </w:rPr>
      </w:pPr>
      <w:r>
        <w:rPr>
          <w:b/>
          <w:bCs w:val="0"/>
        </w:rPr>
        <w:t>1. The Setting 3:1-3</w:t>
      </w:r>
    </w:p>
    <w:p w14:paraId="2BAF4F84" w14:textId="77777777" w:rsidR="00DC2CF5" w:rsidRDefault="00DC2CF5" w:rsidP="00DC2CF5">
      <w:pPr>
        <w:rPr>
          <w:b/>
          <w:bCs w:val="0"/>
        </w:rPr>
      </w:pPr>
    </w:p>
    <w:p w14:paraId="783A290C" w14:textId="6169D252" w:rsidR="00DC2CF5" w:rsidRDefault="00DC2CF5" w:rsidP="00DC2CF5">
      <w:pPr>
        <w:rPr>
          <w:b/>
          <w:bCs w:val="0"/>
        </w:rPr>
      </w:pPr>
      <w:r>
        <w:rPr>
          <w:b/>
          <w:bCs w:val="0"/>
        </w:rPr>
        <w:t>2. The Command 3:4-7</w:t>
      </w:r>
    </w:p>
    <w:p w14:paraId="0D188C29" w14:textId="77777777" w:rsidR="00DC2CF5" w:rsidRDefault="00DC2CF5" w:rsidP="00DC2CF5">
      <w:pPr>
        <w:rPr>
          <w:b/>
          <w:bCs w:val="0"/>
        </w:rPr>
      </w:pPr>
    </w:p>
    <w:p w14:paraId="5041A969" w14:textId="76270D02" w:rsidR="00DC2CF5" w:rsidRDefault="00DC2CF5" w:rsidP="00DC2CF5">
      <w:pPr>
        <w:rPr>
          <w:b/>
          <w:bCs w:val="0"/>
        </w:rPr>
      </w:pPr>
      <w:r>
        <w:rPr>
          <w:b/>
          <w:bCs w:val="0"/>
        </w:rPr>
        <w:t>3. The Report 3:8-15a</w:t>
      </w:r>
    </w:p>
    <w:p w14:paraId="35BFFF80" w14:textId="77777777" w:rsidR="00DC2CF5" w:rsidRDefault="00DC2CF5" w:rsidP="00DC2CF5">
      <w:pPr>
        <w:rPr>
          <w:b/>
          <w:bCs w:val="0"/>
        </w:rPr>
      </w:pPr>
    </w:p>
    <w:p w14:paraId="69AFE8A1" w14:textId="44B5E9CB" w:rsidR="00DC2CF5" w:rsidRDefault="00DC2CF5" w:rsidP="00DC2CF5">
      <w:pPr>
        <w:rPr>
          <w:b/>
          <w:bCs w:val="0"/>
        </w:rPr>
      </w:pPr>
      <w:r>
        <w:rPr>
          <w:b/>
          <w:bCs w:val="0"/>
        </w:rPr>
        <w:t>4. The Challenge 3:15b</w:t>
      </w:r>
    </w:p>
    <w:p w14:paraId="742D8E55" w14:textId="77777777" w:rsidR="00DC2CF5" w:rsidRDefault="00DC2CF5" w:rsidP="00DC2CF5">
      <w:pPr>
        <w:rPr>
          <w:b/>
          <w:bCs w:val="0"/>
        </w:rPr>
      </w:pPr>
    </w:p>
    <w:p w14:paraId="5C78D681" w14:textId="09D6C853" w:rsidR="00DC2CF5" w:rsidRDefault="00DC2CF5" w:rsidP="00DC2CF5">
      <w:pPr>
        <w:rPr>
          <w:b/>
          <w:bCs w:val="0"/>
        </w:rPr>
      </w:pPr>
      <w:r>
        <w:rPr>
          <w:b/>
          <w:bCs w:val="0"/>
        </w:rPr>
        <w:t>5. The Response 3:16-18</w:t>
      </w:r>
    </w:p>
    <w:p w14:paraId="2FF4E5FC" w14:textId="77777777" w:rsidR="00DC2CF5" w:rsidRDefault="00DC2CF5" w:rsidP="00DC2CF5">
      <w:pPr>
        <w:rPr>
          <w:b/>
          <w:bCs w:val="0"/>
        </w:rPr>
      </w:pPr>
    </w:p>
    <w:p w14:paraId="4B068D19" w14:textId="2B376A85" w:rsidR="00DC2CF5" w:rsidRDefault="00DC2CF5" w:rsidP="00DC2CF5">
      <w:pPr>
        <w:rPr>
          <w:b/>
          <w:bCs w:val="0"/>
        </w:rPr>
      </w:pPr>
      <w:r>
        <w:rPr>
          <w:b/>
          <w:bCs w:val="0"/>
        </w:rPr>
        <w:t>6. The Furnace 3:19-23</w:t>
      </w:r>
    </w:p>
    <w:p w14:paraId="402AE0D1" w14:textId="54C34660" w:rsidR="00DC2CF5" w:rsidRDefault="00DC2CF5" w:rsidP="00DC2CF5">
      <w:pPr>
        <w:rPr>
          <w:b/>
          <w:bCs w:val="0"/>
        </w:rPr>
      </w:pPr>
    </w:p>
    <w:p w14:paraId="2DD5FA36" w14:textId="0161DF1F" w:rsidR="00DC2CF5" w:rsidRDefault="00DC2CF5" w:rsidP="00DC2CF5">
      <w:pPr>
        <w:rPr>
          <w:b/>
          <w:bCs w:val="0"/>
        </w:rPr>
      </w:pPr>
      <w:r>
        <w:rPr>
          <w:b/>
          <w:bCs w:val="0"/>
        </w:rPr>
        <w:t>7. The Miracle 3:24-27</w:t>
      </w:r>
    </w:p>
    <w:p w14:paraId="49F9FD65" w14:textId="77777777" w:rsidR="00DC2CF5" w:rsidRDefault="00DC2CF5" w:rsidP="00DC2CF5">
      <w:pPr>
        <w:rPr>
          <w:b/>
          <w:bCs w:val="0"/>
        </w:rPr>
      </w:pPr>
    </w:p>
    <w:p w14:paraId="04347F0A" w14:textId="45B8BA7E" w:rsidR="00DC2CF5" w:rsidRDefault="00DC2CF5" w:rsidP="00DC2CF5">
      <w:pPr>
        <w:rPr>
          <w:b/>
          <w:bCs w:val="0"/>
        </w:rPr>
      </w:pPr>
      <w:r>
        <w:rPr>
          <w:b/>
          <w:bCs w:val="0"/>
        </w:rPr>
        <w:t>8. The Reaction 3:28-30</w:t>
      </w:r>
    </w:p>
    <w:p w14:paraId="65FD63C1" w14:textId="303D9FE3" w:rsidR="006B246B" w:rsidRPr="00560DC5" w:rsidRDefault="006B246B" w:rsidP="006B246B">
      <w:pPr>
        <w:jc w:val="center"/>
        <w:rPr>
          <w:b/>
          <w:bCs w:val="0"/>
        </w:rPr>
      </w:pPr>
      <w:r w:rsidRPr="00560DC5">
        <w:rPr>
          <w:b/>
          <w:bCs w:val="0"/>
        </w:rPr>
        <w:lastRenderedPageBreak/>
        <w:t>Applications</w:t>
      </w:r>
    </w:p>
    <w:p w14:paraId="2FB1DFA3" w14:textId="262E1F53" w:rsidR="006B246B" w:rsidRDefault="006B246B" w:rsidP="00A117F4">
      <w:pPr>
        <w:rPr>
          <w:b/>
          <w:bCs w:val="0"/>
        </w:rPr>
      </w:pPr>
      <w:r>
        <w:rPr>
          <w:b/>
          <w:bCs w:val="0"/>
        </w:rPr>
        <w:t xml:space="preserve">1. </w:t>
      </w:r>
      <w:r w:rsidRPr="00814DB2">
        <w:rPr>
          <w:b/>
          <w:bCs w:val="0"/>
          <w:sz w:val="28"/>
          <w:szCs w:val="28"/>
          <w:u w:val="single"/>
        </w:rPr>
        <w:t>A life of faith</w:t>
      </w:r>
      <w:r>
        <w:rPr>
          <w:b/>
          <w:bCs w:val="0"/>
        </w:rPr>
        <w:t xml:space="preserve">: </w:t>
      </w:r>
      <w:r w:rsidR="008647B2">
        <w:rPr>
          <w:b/>
          <w:bCs w:val="0"/>
        </w:rPr>
        <w:t>All three</w:t>
      </w:r>
      <w:r w:rsidRPr="00560DC5">
        <w:rPr>
          <w:b/>
          <w:bCs w:val="0"/>
        </w:rPr>
        <w:t xml:space="preserve"> men said that they believed God would deliver them, but that </w:t>
      </w:r>
      <w:r w:rsidRPr="00560DC5">
        <w:rPr>
          <w:b/>
          <w:bCs w:val="0"/>
          <w:u w:val="single"/>
        </w:rPr>
        <w:t>even if He didn’t</w:t>
      </w:r>
      <w:r w:rsidRPr="00560DC5">
        <w:rPr>
          <w:b/>
          <w:bCs w:val="0"/>
        </w:rPr>
        <w:t xml:space="preserve"> they would not bow down. </w:t>
      </w:r>
      <w:r w:rsidRPr="00392B73">
        <w:rPr>
          <w:b/>
          <w:bCs w:val="0"/>
        </w:rPr>
        <w:t>Hebrews 11</w:t>
      </w:r>
      <w:r>
        <w:rPr>
          <w:b/>
          <w:bCs w:val="0"/>
        </w:rPr>
        <w:t>:32-34</w:t>
      </w:r>
      <w:r w:rsidRPr="00392B73">
        <w:rPr>
          <w:b/>
          <w:bCs w:val="0"/>
        </w:rPr>
        <w:t xml:space="preserve"> – While it lists two </w:t>
      </w:r>
      <w:r>
        <w:rPr>
          <w:b/>
          <w:bCs w:val="0"/>
        </w:rPr>
        <w:t xml:space="preserve">of the </w:t>
      </w:r>
      <w:r w:rsidRPr="00392B73">
        <w:rPr>
          <w:b/>
          <w:bCs w:val="0"/>
        </w:rPr>
        <w:t xml:space="preserve">victories in the book of Daniel, it also lists many who suffered and gave their lives by faith. </w:t>
      </w:r>
    </w:p>
    <w:p w14:paraId="16EE197C" w14:textId="77777777" w:rsidR="006B246B" w:rsidRDefault="006B246B" w:rsidP="006B246B">
      <w:pPr>
        <w:pStyle w:val="ListParagraph"/>
        <w:numPr>
          <w:ilvl w:val="1"/>
          <w:numId w:val="1"/>
        </w:numPr>
        <w:rPr>
          <w:b/>
          <w:bCs w:val="0"/>
        </w:rPr>
      </w:pPr>
      <w:r w:rsidRPr="00392B73">
        <w:rPr>
          <w:b/>
          <w:bCs w:val="0"/>
        </w:rPr>
        <w:t xml:space="preserve">Not all of the endings on this side are what we would want. But they are still acts of faith and rewarded by God. </w:t>
      </w:r>
    </w:p>
    <w:p w14:paraId="095E3D53" w14:textId="77777777" w:rsidR="006B246B" w:rsidRDefault="006B246B" w:rsidP="006B246B">
      <w:pPr>
        <w:pStyle w:val="ListParagraph"/>
        <w:numPr>
          <w:ilvl w:val="1"/>
          <w:numId w:val="1"/>
        </w:numPr>
        <w:rPr>
          <w:b/>
          <w:bCs w:val="0"/>
        </w:rPr>
      </w:pPr>
      <w:r w:rsidRPr="00392B73">
        <w:rPr>
          <w:b/>
          <w:bCs w:val="0"/>
        </w:rPr>
        <w:t xml:space="preserve">God is able to do whatever He wants to honor Himself. </w:t>
      </w:r>
    </w:p>
    <w:p w14:paraId="7A81B868" w14:textId="17A3AE7D" w:rsidR="006B246B" w:rsidRPr="00392B73" w:rsidRDefault="006B246B" w:rsidP="006B246B">
      <w:pPr>
        <w:pStyle w:val="ListParagraph"/>
        <w:numPr>
          <w:ilvl w:val="1"/>
          <w:numId w:val="1"/>
        </w:numPr>
        <w:rPr>
          <w:b/>
          <w:bCs w:val="0"/>
        </w:rPr>
      </w:pPr>
      <w:r w:rsidRPr="00392B73">
        <w:rPr>
          <w:b/>
          <w:bCs w:val="0"/>
        </w:rPr>
        <w:t>Jim Elliott died and God used his death to impact thousands. Others (story of Moby and Arlys) saw miraculous deliverance. Can we trust the Lord when we get “no” or “wait” as well as “yes”</w:t>
      </w:r>
      <w:r w:rsidR="008647B2">
        <w:rPr>
          <w:b/>
          <w:bCs w:val="0"/>
        </w:rPr>
        <w:t>?</w:t>
      </w:r>
      <w:r w:rsidRPr="00392B73">
        <w:rPr>
          <w:b/>
          <w:bCs w:val="0"/>
        </w:rPr>
        <w:t xml:space="preserve"> </w:t>
      </w:r>
    </w:p>
    <w:p w14:paraId="6B6CA16E" w14:textId="0227D5FD" w:rsidR="006B246B" w:rsidRPr="002D0330" w:rsidRDefault="006B246B" w:rsidP="006B246B">
      <w:pPr>
        <w:pStyle w:val="ListParagraph"/>
        <w:numPr>
          <w:ilvl w:val="0"/>
          <w:numId w:val="1"/>
        </w:numPr>
        <w:rPr>
          <w:b/>
          <w:bCs w:val="0"/>
        </w:rPr>
      </w:pPr>
      <w:r>
        <w:rPr>
          <w:b/>
          <w:bCs w:val="0"/>
        </w:rPr>
        <w:t>All acts of God are not as dramatic as this, but we’ve all seen God deliver us and provide for us many times and in many ways.</w:t>
      </w:r>
    </w:p>
    <w:p w14:paraId="4179E3A9" w14:textId="0EE24F67" w:rsidR="006B246B" w:rsidRDefault="006B246B" w:rsidP="006B246B">
      <w:pPr>
        <w:rPr>
          <w:b/>
          <w:bCs w:val="0"/>
        </w:rPr>
      </w:pPr>
      <w:r>
        <w:rPr>
          <w:b/>
          <w:bCs w:val="0"/>
        </w:rPr>
        <w:t xml:space="preserve">2. </w:t>
      </w:r>
      <w:r w:rsidRPr="00814DB2">
        <w:rPr>
          <w:b/>
          <w:bCs w:val="0"/>
          <w:sz w:val="28"/>
          <w:szCs w:val="28"/>
          <w:u w:val="single"/>
        </w:rPr>
        <w:t>Picking their battles carefully</w:t>
      </w:r>
      <w:r>
        <w:rPr>
          <w:b/>
          <w:bCs w:val="0"/>
        </w:rPr>
        <w:t>: Like chapter 1, these men served a harsh King, went by names of foreign gods, but picked their battles; made sure they were biblical, and when they had to, stopped compromising. This demand from the King involved a direct violation of the Law.</w:t>
      </w:r>
    </w:p>
    <w:p w14:paraId="7C1F970B" w14:textId="5B966B3A" w:rsidR="006B246B" w:rsidRDefault="006B246B" w:rsidP="006B246B">
      <w:pPr>
        <w:rPr>
          <w:rStyle w:val="text"/>
          <w:b/>
          <w:bCs w:val="0"/>
          <w:color w:val="000000"/>
          <w:shd w:val="clear" w:color="auto" w:fill="FFFFFF"/>
        </w:rPr>
      </w:pPr>
      <w:r>
        <w:rPr>
          <w:b/>
          <w:bCs w:val="0"/>
        </w:rPr>
        <w:t xml:space="preserve">3. </w:t>
      </w:r>
      <w:r w:rsidRPr="00814DB2">
        <w:rPr>
          <w:b/>
          <w:bCs w:val="0"/>
          <w:sz w:val="28"/>
          <w:szCs w:val="28"/>
          <w:u w:val="single"/>
        </w:rPr>
        <w:t>Idolatry</w:t>
      </w:r>
      <w:r>
        <w:rPr>
          <w:b/>
          <w:bCs w:val="0"/>
        </w:rPr>
        <w:t>: We may misunderstand what idolatry is. Colossians 3:5-7 tells us covetousness is idolatry. When I put anything above God, it is my idol</w:t>
      </w:r>
      <w:r w:rsidR="008647B2">
        <w:rPr>
          <w:b/>
          <w:bCs w:val="0"/>
        </w:rPr>
        <w:t>.</w:t>
      </w:r>
    </w:p>
    <w:p w14:paraId="641CECD3" w14:textId="55BE56AB" w:rsidR="006B246B" w:rsidRDefault="008647B2" w:rsidP="006B246B">
      <w:pPr>
        <w:pStyle w:val="NormalWeb"/>
        <w:shd w:val="clear" w:color="auto" w:fill="FFFFFF"/>
        <w:spacing w:before="0" w:beforeAutospacing="0" w:after="0" w:afterAutospacing="0"/>
        <w:ind w:left="360"/>
        <w:jc w:val="center"/>
        <w:rPr>
          <w:rFonts w:ascii="Arial" w:hAnsi="Arial" w:cs="Arial"/>
          <w:b/>
          <w:bCs/>
          <w:color w:val="000000"/>
        </w:rPr>
      </w:pPr>
      <w:r>
        <w:rPr>
          <w:rStyle w:val="luna-example"/>
          <w:rFonts w:ascii="Arial" w:hAnsi="Arial" w:cs="Arial"/>
          <w:b/>
          <w:bCs/>
          <w:color w:val="000000"/>
          <w:shd w:val="clear" w:color="auto" w:fill="FFFFFF"/>
        </w:rPr>
        <w:t>Covetousness</w:t>
      </w:r>
      <w:r w:rsidR="006B246B" w:rsidRPr="00686FCA">
        <w:rPr>
          <w:rStyle w:val="luna-example"/>
          <w:rFonts w:ascii="Arial" w:hAnsi="Arial" w:cs="Arial"/>
          <w:b/>
          <w:bCs/>
          <w:color w:val="000000"/>
          <w:shd w:val="clear" w:color="auto" w:fill="FFFFFF"/>
        </w:rPr>
        <w:t>:</w:t>
      </w:r>
      <w:r w:rsidR="006B246B">
        <w:rPr>
          <w:rStyle w:val="luna-example"/>
          <w:b/>
          <w:bCs/>
          <w:color w:val="000000"/>
          <w:shd w:val="clear" w:color="auto" w:fill="FFFFFF"/>
        </w:rPr>
        <w:t xml:space="preserve"> </w:t>
      </w:r>
      <w:r w:rsidR="006B246B" w:rsidRPr="00686FCA">
        <w:rPr>
          <w:rFonts w:ascii="Arial" w:hAnsi="Arial" w:cs="Arial"/>
          <w:b/>
          <w:bCs/>
          <w:color w:val="000000"/>
        </w:rPr>
        <w:t xml:space="preserve">eager or excessive desire, especially for wealth or possessions: </w:t>
      </w:r>
    </w:p>
    <w:p w14:paraId="025D1ACF" w14:textId="77777777" w:rsidR="006B246B" w:rsidRDefault="006B246B" w:rsidP="006B246B">
      <w:pPr>
        <w:pStyle w:val="NormalWeb"/>
        <w:shd w:val="clear" w:color="auto" w:fill="FFFFFF"/>
        <w:spacing w:before="0" w:beforeAutospacing="0" w:after="0" w:afterAutospacing="0"/>
        <w:ind w:left="360"/>
        <w:jc w:val="center"/>
        <w:rPr>
          <w:b/>
          <w:bCs/>
        </w:rPr>
      </w:pPr>
    </w:p>
    <w:p w14:paraId="2055B16D" w14:textId="213D3C5B" w:rsidR="006B246B" w:rsidRPr="006B246B" w:rsidRDefault="006B246B" w:rsidP="006B246B">
      <w:pPr>
        <w:rPr>
          <w:b/>
          <w:bCs w:val="0"/>
          <w:color w:val="000000"/>
          <w:shd w:val="clear" w:color="auto" w:fill="FFFFFF"/>
        </w:rPr>
      </w:pPr>
      <w:r>
        <w:rPr>
          <w:b/>
          <w:bCs w:val="0"/>
        </w:rPr>
        <w:t>In Ex. 20:17 and in Col. 3:5, covetousness is a broad term that can involve sexual issues. Covetousness is not seeking the things above, but things of this earth. Like Belshazzar and those with him who worshipped the gods of silver and gold</w:t>
      </w:r>
      <w:r w:rsidR="00D80BE3">
        <w:rPr>
          <w:b/>
          <w:bCs w:val="0"/>
        </w:rPr>
        <w:t>,</w:t>
      </w:r>
      <w:r>
        <w:rPr>
          <w:b/>
          <w:bCs w:val="0"/>
        </w:rPr>
        <w:t xml:space="preserve"> </w:t>
      </w:r>
      <w:r w:rsidR="00D80BE3">
        <w:rPr>
          <w:b/>
          <w:bCs w:val="0"/>
        </w:rPr>
        <w:t>w</w:t>
      </w:r>
      <w:r>
        <w:rPr>
          <w:b/>
          <w:bCs w:val="0"/>
        </w:rPr>
        <w:t xml:space="preserve">hen we pursue the things of this world and our lives revolve around acquiring them, we are coveting and pursuing idolatry (Heb. 13:5-6; </w:t>
      </w:r>
      <w:r w:rsidR="0084009D">
        <w:rPr>
          <w:b/>
          <w:bCs w:val="0"/>
        </w:rPr>
        <w:t>Lk. 12:15; Mk. 10:17-27</w:t>
      </w:r>
      <w:r>
        <w:rPr>
          <w:b/>
          <w:bCs w:val="0"/>
        </w:rPr>
        <w:t>).</w:t>
      </w:r>
    </w:p>
    <w:p w14:paraId="54056D67" w14:textId="5BC3F771" w:rsidR="00CD6FCA" w:rsidRDefault="006B246B">
      <w:pPr>
        <w:rPr>
          <w:b/>
          <w:bCs w:val="0"/>
        </w:rPr>
      </w:pPr>
      <w:r>
        <w:rPr>
          <w:b/>
          <w:bCs w:val="0"/>
        </w:rPr>
        <w:t xml:space="preserve">4. </w:t>
      </w:r>
      <w:r w:rsidRPr="00814DB2">
        <w:rPr>
          <w:b/>
          <w:bCs w:val="0"/>
          <w:sz w:val="28"/>
          <w:szCs w:val="28"/>
          <w:u w:val="single"/>
        </w:rPr>
        <w:t>Prayer</w:t>
      </w:r>
      <w:r>
        <w:rPr>
          <w:b/>
          <w:bCs w:val="0"/>
        </w:rPr>
        <w:t>: Are you praying?</w:t>
      </w:r>
      <w:bookmarkEnd w:id="0"/>
    </w:p>
    <w:p w14:paraId="66135A23" w14:textId="77777777" w:rsidR="006E27DE" w:rsidRDefault="006E27DE" w:rsidP="006E27DE">
      <w:pPr>
        <w:jc w:val="center"/>
        <w:rPr>
          <w:b/>
          <w:bCs w:val="0"/>
        </w:rPr>
      </w:pPr>
    </w:p>
    <w:p w14:paraId="479E9B2F" w14:textId="77777777" w:rsidR="008754E7" w:rsidRPr="00A117F4" w:rsidRDefault="008754E7" w:rsidP="008754E7">
      <w:pPr>
        <w:jc w:val="center"/>
        <w:rPr>
          <w:b/>
          <w:bCs w:val="0"/>
        </w:rPr>
      </w:pPr>
      <w:r w:rsidRPr="00A117F4">
        <w:rPr>
          <w:b/>
          <w:bCs w:val="0"/>
          <w:color w:val="3F4950"/>
          <w:sz w:val="28"/>
          <w:szCs w:val="28"/>
          <w:shd w:val="clear" w:color="auto" w:fill="FFFFFF"/>
        </w:rPr>
        <w:t>Luke 14:25</w:t>
      </w:r>
      <w:r>
        <w:rPr>
          <w:b/>
          <w:bCs w:val="0"/>
          <w:color w:val="3F4950"/>
          <w:sz w:val="28"/>
          <w:szCs w:val="28"/>
          <w:shd w:val="clear" w:color="auto" w:fill="FFFFFF"/>
        </w:rPr>
        <w:t>: No other gods before Him, not even ourselves</w:t>
      </w:r>
    </w:p>
    <w:p w14:paraId="7C7CA2E3" w14:textId="27140F60" w:rsidR="008754E7" w:rsidRPr="008754E7" w:rsidRDefault="008754E7" w:rsidP="008754E7">
      <w:pPr>
        <w:jc w:val="center"/>
        <w:rPr>
          <w:b/>
          <w:bCs w:val="0"/>
          <w:sz w:val="32"/>
          <w:szCs w:val="32"/>
        </w:rPr>
      </w:pPr>
    </w:p>
    <w:sectPr w:rsidR="008754E7" w:rsidRPr="0087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10320"/>
    <w:multiLevelType w:val="multilevel"/>
    <w:tmpl w:val="0F40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B5265"/>
    <w:multiLevelType w:val="hybridMultilevel"/>
    <w:tmpl w:val="523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258730">
    <w:abstractNumId w:val="1"/>
  </w:num>
  <w:num w:numId="2" w16cid:durableId="43066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5E"/>
    <w:rsid w:val="0023463F"/>
    <w:rsid w:val="00283D5E"/>
    <w:rsid w:val="002D0330"/>
    <w:rsid w:val="003D7145"/>
    <w:rsid w:val="003D74B4"/>
    <w:rsid w:val="005D115F"/>
    <w:rsid w:val="00631220"/>
    <w:rsid w:val="006554D0"/>
    <w:rsid w:val="00691F51"/>
    <w:rsid w:val="006B246B"/>
    <w:rsid w:val="006E27DE"/>
    <w:rsid w:val="00743E47"/>
    <w:rsid w:val="0084009D"/>
    <w:rsid w:val="008647B2"/>
    <w:rsid w:val="008754E7"/>
    <w:rsid w:val="009556B9"/>
    <w:rsid w:val="00965276"/>
    <w:rsid w:val="00A117F4"/>
    <w:rsid w:val="00CD6FCA"/>
    <w:rsid w:val="00D80BE3"/>
    <w:rsid w:val="00DC2CF5"/>
    <w:rsid w:val="00DC32BE"/>
    <w:rsid w:val="00EE3DA5"/>
    <w:rsid w:val="00F9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A423"/>
  <w15:chartTrackingRefBased/>
  <w15:docId w15:val="{10CBFE73-13B2-43C6-BEEB-9D81AC2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6B"/>
    <w:pPr>
      <w:ind w:left="720"/>
      <w:contextualSpacing/>
    </w:pPr>
  </w:style>
  <w:style w:type="character" w:customStyle="1" w:styleId="text">
    <w:name w:val="text"/>
    <w:basedOn w:val="DefaultParagraphFont"/>
    <w:rsid w:val="006B246B"/>
  </w:style>
  <w:style w:type="paragraph" w:styleId="NormalWeb">
    <w:name w:val="Normal (Web)"/>
    <w:basedOn w:val="Normal"/>
    <w:uiPriority w:val="99"/>
    <w:unhideWhenUsed/>
    <w:rsid w:val="006B246B"/>
    <w:pPr>
      <w:spacing w:before="100" w:beforeAutospacing="1" w:after="100" w:afterAutospacing="1" w:line="240" w:lineRule="auto"/>
    </w:pPr>
    <w:rPr>
      <w:rFonts w:ascii="Times New Roman" w:eastAsia="Times New Roman" w:hAnsi="Times New Roman" w:cs="Times New Roman"/>
      <w:bCs w:val="0"/>
      <w:kern w:val="0"/>
      <w14:ligatures w14:val="none"/>
    </w:rPr>
  </w:style>
  <w:style w:type="character" w:customStyle="1" w:styleId="luna-example">
    <w:name w:val="luna-example"/>
    <w:basedOn w:val="DefaultParagraphFont"/>
    <w:rsid w:val="006B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17</cp:revision>
  <dcterms:created xsi:type="dcterms:W3CDTF">2023-09-07T03:06:00Z</dcterms:created>
  <dcterms:modified xsi:type="dcterms:W3CDTF">2023-09-09T01:43:00Z</dcterms:modified>
</cp:coreProperties>
</file>