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9753F" w14:textId="3E37938C" w:rsidR="007644DD" w:rsidRPr="007644DD" w:rsidRDefault="008B4575" w:rsidP="007644DD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Having</w:t>
      </w:r>
      <w:r w:rsidR="007644DD" w:rsidRPr="007644DD">
        <w:rPr>
          <w:b/>
          <w:bCs w:val="0"/>
          <w:u w:val="single"/>
        </w:rPr>
        <w:t xml:space="preserve"> no hope</w:t>
      </w:r>
      <w:r>
        <w:rPr>
          <w:b/>
          <w:bCs w:val="0"/>
          <w:u w:val="single"/>
        </w:rPr>
        <w:t xml:space="preserve"> leads</w:t>
      </w:r>
      <w:r w:rsidR="007644DD" w:rsidRPr="007644DD">
        <w:rPr>
          <w:b/>
          <w:bCs w:val="0"/>
          <w:u w:val="single"/>
        </w:rPr>
        <w:t xml:space="preserve"> to our only hope</w:t>
      </w:r>
      <w:r w:rsidR="008264F6">
        <w:rPr>
          <w:b/>
          <w:bCs w:val="0"/>
          <w:u w:val="single"/>
        </w:rPr>
        <w:t>: Romans 3:17-3:23</w:t>
      </w:r>
    </w:p>
    <w:p w14:paraId="151C059B" w14:textId="7DE84CCD" w:rsidR="008B4575" w:rsidRDefault="008B4575" w:rsidP="008B4575">
      <w:pPr>
        <w:jc w:val="center"/>
        <w:rPr>
          <w:b/>
          <w:bCs w:val="0"/>
        </w:rPr>
      </w:pPr>
      <w:r>
        <w:rPr>
          <w:b/>
          <w:bCs w:val="0"/>
        </w:rPr>
        <w:t>All unrighteous men are enslaved and we are all unrighteous. There is only one way out!</w:t>
      </w:r>
    </w:p>
    <w:p w14:paraId="0E12DFFB" w14:textId="0ECEB982" w:rsidR="00E87EDF" w:rsidRDefault="00E87EDF" w:rsidP="00E87EDF">
      <w:pPr>
        <w:rPr>
          <w:b/>
          <w:bCs w:val="0"/>
        </w:rPr>
      </w:pPr>
      <w:r>
        <w:rPr>
          <w:b/>
          <w:bCs w:val="0"/>
        </w:rPr>
        <w:t xml:space="preserve">Intro: </w:t>
      </w:r>
      <w:r w:rsidR="007644DD">
        <w:rPr>
          <w:b/>
          <w:bCs w:val="0"/>
        </w:rPr>
        <w:t>Two critical questions</w:t>
      </w:r>
    </w:p>
    <w:p w14:paraId="3B6A390C" w14:textId="751B519B" w:rsidR="007644DD" w:rsidRPr="00FF3DCD" w:rsidRDefault="007644DD" w:rsidP="007644DD">
      <w:pPr>
        <w:rPr>
          <w:b/>
          <w:bCs w:val="0"/>
        </w:rPr>
      </w:pPr>
      <w:r>
        <w:rPr>
          <w:b/>
          <w:bCs w:val="0"/>
        </w:rPr>
        <w:t xml:space="preserve">1. </w:t>
      </w:r>
    </w:p>
    <w:p w14:paraId="52119CEF" w14:textId="19A3F15A" w:rsidR="00E87EDF" w:rsidRDefault="007644DD" w:rsidP="007644DD">
      <w:pPr>
        <w:rPr>
          <w:b/>
          <w:bCs w:val="0"/>
        </w:rPr>
      </w:pPr>
      <w:r>
        <w:rPr>
          <w:b/>
          <w:bCs w:val="0"/>
        </w:rPr>
        <w:t xml:space="preserve">2. </w:t>
      </w:r>
    </w:p>
    <w:p w14:paraId="617BDD0F" w14:textId="77777777" w:rsidR="007644DD" w:rsidRDefault="007644DD" w:rsidP="007644DD">
      <w:pPr>
        <w:ind w:left="360"/>
        <w:rPr>
          <w:b/>
          <w:bCs w:val="0"/>
        </w:rPr>
      </w:pPr>
    </w:p>
    <w:p w14:paraId="0B798DA1" w14:textId="21CA039A" w:rsidR="00E87EDF" w:rsidRDefault="00E87EDF" w:rsidP="007644DD">
      <w:pPr>
        <w:rPr>
          <w:b/>
          <w:bCs w:val="0"/>
        </w:rPr>
      </w:pPr>
      <w:r>
        <w:rPr>
          <w:b/>
          <w:bCs w:val="0"/>
        </w:rPr>
        <w:t>My answer</w:t>
      </w:r>
      <w:r w:rsidR="007644DD">
        <w:rPr>
          <w:b/>
          <w:bCs w:val="0"/>
        </w:rPr>
        <w:t>:</w:t>
      </w:r>
    </w:p>
    <w:p w14:paraId="513B08D8" w14:textId="77777777" w:rsidR="00E87EDF" w:rsidRDefault="00E87EDF" w:rsidP="00E87EDF">
      <w:pPr>
        <w:rPr>
          <w:b/>
          <w:bCs w:val="0"/>
        </w:rPr>
      </w:pPr>
    </w:p>
    <w:p w14:paraId="60CF1883" w14:textId="14662105" w:rsidR="00E87EDF" w:rsidRDefault="00FC4657" w:rsidP="007644DD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7644DD">
        <w:rPr>
          <w:b/>
          <w:bCs w:val="0"/>
        </w:rPr>
        <w:t xml:space="preserve">I. </w:t>
      </w:r>
      <w:r w:rsidR="00E87EDF" w:rsidRPr="004909BA">
        <w:rPr>
          <w:b/>
          <w:bCs w:val="0"/>
        </w:rPr>
        <w:t>Review</w:t>
      </w:r>
      <w:r w:rsidR="007644DD">
        <w:rPr>
          <w:b/>
          <w:bCs w:val="0"/>
        </w:rPr>
        <w:t>: Sinners in the hands of an angry God – Rom. 1:18-2:16</w:t>
      </w:r>
    </w:p>
    <w:p w14:paraId="439D4587" w14:textId="77777777" w:rsidR="007644DD" w:rsidRDefault="007644DD" w:rsidP="00E87EDF">
      <w:pPr>
        <w:rPr>
          <w:b/>
          <w:bCs w:val="0"/>
        </w:rPr>
      </w:pPr>
    </w:p>
    <w:p w14:paraId="79E2A425" w14:textId="77777777" w:rsidR="00E17E91" w:rsidRDefault="00E17E91" w:rsidP="00E87EDF">
      <w:pPr>
        <w:rPr>
          <w:b/>
          <w:bCs w:val="0"/>
        </w:rPr>
      </w:pPr>
    </w:p>
    <w:p w14:paraId="4984ECA8" w14:textId="4A8611CF" w:rsidR="00E87EDF" w:rsidRDefault="00FC4657" w:rsidP="00E87EDF">
      <w:pPr>
        <w:rPr>
          <w:b/>
          <w:bCs w:val="0"/>
        </w:rPr>
      </w:pPr>
      <w:r>
        <w:rPr>
          <w:b/>
          <w:bCs w:val="0"/>
        </w:rPr>
        <w:t xml:space="preserve">  II</w:t>
      </w:r>
      <w:r w:rsidR="00E87EDF">
        <w:rPr>
          <w:b/>
          <w:bCs w:val="0"/>
        </w:rPr>
        <w:t xml:space="preserve">. </w:t>
      </w:r>
      <w:r w:rsidR="007644DD">
        <w:rPr>
          <w:b/>
          <w:bCs w:val="0"/>
        </w:rPr>
        <w:t>To the hypocrite:</w:t>
      </w:r>
      <w:r w:rsidR="00E87EDF">
        <w:rPr>
          <w:b/>
          <w:bCs w:val="0"/>
        </w:rPr>
        <w:t xml:space="preserve"> </w:t>
      </w:r>
      <w:r w:rsidR="007644DD">
        <w:rPr>
          <w:b/>
          <w:bCs w:val="0"/>
        </w:rPr>
        <w:t xml:space="preserve">“You’re not as good as you think.” - </w:t>
      </w:r>
      <w:r w:rsidR="00E87EDF">
        <w:rPr>
          <w:b/>
          <w:bCs w:val="0"/>
        </w:rPr>
        <w:t xml:space="preserve">2:1-16 </w:t>
      </w:r>
    </w:p>
    <w:p w14:paraId="4398AD9E" w14:textId="77777777" w:rsidR="007644DD" w:rsidRDefault="007644DD" w:rsidP="00E87EDF">
      <w:pPr>
        <w:rPr>
          <w:b/>
          <w:bCs w:val="0"/>
        </w:rPr>
      </w:pPr>
    </w:p>
    <w:p w14:paraId="5C803C5C" w14:textId="77777777" w:rsidR="00E17E91" w:rsidRDefault="00E17E91" w:rsidP="00E87EDF">
      <w:pPr>
        <w:rPr>
          <w:b/>
          <w:bCs w:val="0"/>
        </w:rPr>
      </w:pPr>
    </w:p>
    <w:p w14:paraId="7599E2E9" w14:textId="08E388E1" w:rsidR="007644DD" w:rsidRDefault="00FC4657" w:rsidP="00E87EDF">
      <w:pPr>
        <w:rPr>
          <w:b/>
          <w:bCs w:val="0"/>
        </w:rPr>
      </w:pPr>
      <w:r>
        <w:rPr>
          <w:b/>
          <w:bCs w:val="0"/>
        </w:rPr>
        <w:t>III</w:t>
      </w:r>
      <w:r w:rsidR="00E87EDF">
        <w:rPr>
          <w:b/>
          <w:bCs w:val="0"/>
        </w:rPr>
        <w:t xml:space="preserve">. </w:t>
      </w:r>
      <w:r w:rsidR="007644DD">
        <w:rPr>
          <w:b/>
          <w:bCs w:val="0"/>
        </w:rPr>
        <w:t>To the Jew: “You’re in trouble, too!” – 2:17-3:8</w:t>
      </w:r>
    </w:p>
    <w:p w14:paraId="0D08905A" w14:textId="3045C4AD" w:rsidR="00E87EDF" w:rsidRDefault="007644DD" w:rsidP="00E87EDF">
      <w:pPr>
        <w:rPr>
          <w:b/>
          <w:bCs w:val="0"/>
        </w:rPr>
      </w:pPr>
      <w:r>
        <w:rPr>
          <w:b/>
          <w:bCs w:val="0"/>
        </w:rPr>
        <w:t xml:space="preserve">    A. It’s what’s inside that counts - </w:t>
      </w:r>
      <w:r w:rsidR="00E87EDF">
        <w:rPr>
          <w:b/>
          <w:bCs w:val="0"/>
        </w:rPr>
        <w:t xml:space="preserve">2:17-29 </w:t>
      </w:r>
    </w:p>
    <w:p w14:paraId="59AF7690" w14:textId="77777777" w:rsidR="007644DD" w:rsidRDefault="007644DD" w:rsidP="00E87EDF">
      <w:pPr>
        <w:rPr>
          <w:b/>
          <w:bCs w:val="0"/>
        </w:rPr>
      </w:pPr>
    </w:p>
    <w:p w14:paraId="687552FE" w14:textId="77777777" w:rsidR="00E17E91" w:rsidRDefault="00E17E91" w:rsidP="00E87EDF">
      <w:pPr>
        <w:rPr>
          <w:b/>
          <w:bCs w:val="0"/>
        </w:rPr>
      </w:pPr>
    </w:p>
    <w:p w14:paraId="13963127" w14:textId="5C8C976F" w:rsidR="007644DD" w:rsidRDefault="007644DD" w:rsidP="00E87EDF">
      <w:pPr>
        <w:rPr>
          <w:b/>
          <w:bCs w:val="0"/>
        </w:rPr>
      </w:pPr>
      <w:r>
        <w:rPr>
          <w:b/>
          <w:bCs w:val="0"/>
        </w:rPr>
        <w:t xml:space="preserve">   B. It’s their fault, not God’s – 3:1-8</w:t>
      </w:r>
    </w:p>
    <w:p w14:paraId="162ABD1E" w14:textId="77777777" w:rsidR="007644DD" w:rsidRDefault="007644DD" w:rsidP="00E87EDF">
      <w:pPr>
        <w:rPr>
          <w:b/>
          <w:bCs w:val="0"/>
        </w:rPr>
      </w:pPr>
    </w:p>
    <w:p w14:paraId="5F9E3481" w14:textId="77777777" w:rsidR="00E17E91" w:rsidRDefault="00E17E91" w:rsidP="00E87EDF">
      <w:pPr>
        <w:rPr>
          <w:b/>
          <w:bCs w:val="0"/>
        </w:rPr>
      </w:pPr>
    </w:p>
    <w:p w14:paraId="752E6B6F" w14:textId="1951A025" w:rsidR="007644DD" w:rsidRDefault="00FC4657" w:rsidP="00E87EDF">
      <w:pPr>
        <w:rPr>
          <w:b/>
          <w:bCs w:val="0"/>
        </w:rPr>
      </w:pPr>
      <w:r>
        <w:rPr>
          <w:b/>
          <w:bCs w:val="0"/>
        </w:rPr>
        <w:t>IV.</w:t>
      </w:r>
      <w:r w:rsidR="007644DD">
        <w:rPr>
          <w:b/>
          <w:bCs w:val="0"/>
        </w:rPr>
        <w:t xml:space="preserve"> To the world: “You got nothin’!” - 3:9-20</w:t>
      </w:r>
    </w:p>
    <w:p w14:paraId="13FDFFC5" w14:textId="77777777" w:rsidR="007644DD" w:rsidRDefault="007644DD" w:rsidP="00E87EDF">
      <w:pPr>
        <w:rPr>
          <w:b/>
          <w:bCs w:val="0"/>
        </w:rPr>
      </w:pPr>
    </w:p>
    <w:p w14:paraId="35D08C13" w14:textId="77777777" w:rsidR="007644DD" w:rsidRDefault="007644DD" w:rsidP="00E87EDF">
      <w:pPr>
        <w:rPr>
          <w:b/>
          <w:bCs w:val="0"/>
        </w:rPr>
      </w:pPr>
    </w:p>
    <w:p w14:paraId="664E979C" w14:textId="77777777" w:rsidR="00E17E91" w:rsidRDefault="00E17E91" w:rsidP="00E87EDF">
      <w:pPr>
        <w:rPr>
          <w:b/>
          <w:bCs w:val="0"/>
        </w:rPr>
      </w:pPr>
    </w:p>
    <w:p w14:paraId="7037C2A2" w14:textId="7AB1BF74" w:rsidR="007644DD" w:rsidRDefault="00FC4657" w:rsidP="00E87EDF">
      <w:pPr>
        <w:rPr>
          <w:b/>
          <w:bCs w:val="0"/>
        </w:rPr>
      </w:pPr>
      <w:r>
        <w:rPr>
          <w:b/>
          <w:bCs w:val="0"/>
        </w:rPr>
        <w:t xml:space="preserve"> V</w:t>
      </w:r>
      <w:r w:rsidR="007644DD">
        <w:rPr>
          <w:b/>
          <w:bCs w:val="0"/>
        </w:rPr>
        <w:t xml:space="preserve">. </w:t>
      </w:r>
      <w:r w:rsidR="00E17E91">
        <w:rPr>
          <w:b/>
          <w:bCs w:val="0"/>
        </w:rPr>
        <w:t>The only hope of humanity – 3:21-23</w:t>
      </w:r>
    </w:p>
    <w:p w14:paraId="1580573F" w14:textId="51229F5C" w:rsidR="009D6AC0" w:rsidRDefault="00D93CE2" w:rsidP="00E87EDF">
      <w:pPr>
        <w:rPr>
          <w:b/>
          <w:bCs w:val="0"/>
        </w:rPr>
      </w:pPr>
      <w:r>
        <w:rPr>
          <w:b/>
          <w:bCs w:val="0"/>
        </w:rPr>
        <w:t>Romans 5:18 – Justification is a by-product of getting eternal life!</w:t>
      </w:r>
      <w:r w:rsidR="00C16032">
        <w:rPr>
          <w:b/>
          <w:bCs w:val="0"/>
        </w:rPr>
        <w:t xml:space="preserve"> (as is forgiveness, and the Holy Spirit)</w:t>
      </w:r>
    </w:p>
    <w:p w14:paraId="1C96759C" w14:textId="6D31F50B" w:rsidR="00E87EDF" w:rsidRDefault="009D6AC0" w:rsidP="00E87EDF">
      <w:pPr>
        <w:rPr>
          <w:b/>
          <w:bCs w:val="0"/>
        </w:rPr>
      </w:pPr>
      <w:r>
        <w:rPr>
          <w:b/>
          <w:bCs w:val="0"/>
        </w:rPr>
        <w:lastRenderedPageBreak/>
        <w:t>Why such a large sectio</w:t>
      </w:r>
      <w:r w:rsidR="00D93CE2">
        <w:rPr>
          <w:b/>
          <w:bCs w:val="0"/>
        </w:rPr>
        <w:t>n on sin</w:t>
      </w:r>
      <w:r>
        <w:rPr>
          <w:b/>
          <w:bCs w:val="0"/>
        </w:rPr>
        <w:t xml:space="preserve">? </w:t>
      </w:r>
      <w:r w:rsidR="005D71E2">
        <w:rPr>
          <w:b/>
          <w:bCs w:val="0"/>
        </w:rPr>
        <w:t xml:space="preserve">Enslavement comes from God’s anger toward our idolatry. All are sinners, </w:t>
      </w:r>
      <w:r w:rsidR="002F7CED">
        <w:rPr>
          <w:b/>
          <w:bCs w:val="0"/>
        </w:rPr>
        <w:t xml:space="preserve">so </w:t>
      </w:r>
      <w:r w:rsidR="005D71E2">
        <w:rPr>
          <w:b/>
          <w:bCs w:val="0"/>
        </w:rPr>
        <w:t xml:space="preserve">all are enslaved. Since none are righteous, another kind (God’s) is our only hope. Freedom </w:t>
      </w:r>
      <w:r w:rsidR="002F7CED">
        <w:rPr>
          <w:b/>
          <w:bCs w:val="0"/>
        </w:rPr>
        <w:t xml:space="preserve">must start </w:t>
      </w:r>
      <w:r w:rsidR="005D71E2">
        <w:rPr>
          <w:b/>
          <w:bCs w:val="0"/>
        </w:rPr>
        <w:t xml:space="preserve">with the </w:t>
      </w:r>
      <w:r w:rsidR="005D71E2" w:rsidRPr="002F7CED">
        <w:rPr>
          <w:b/>
          <w:bCs w:val="0"/>
          <w:u w:val="single"/>
        </w:rPr>
        <w:t>gift</w:t>
      </w:r>
      <w:r w:rsidR="005D71E2">
        <w:rPr>
          <w:b/>
          <w:bCs w:val="0"/>
        </w:rPr>
        <w:t xml:space="preserve"> of righteousness.</w:t>
      </w:r>
    </w:p>
    <w:p w14:paraId="532A9BE4" w14:textId="77777777" w:rsidR="00E87EDF" w:rsidRDefault="00E87EDF" w:rsidP="00E87EDF">
      <w:pPr>
        <w:rPr>
          <w:b/>
          <w:bCs w:val="0"/>
        </w:rPr>
      </w:pPr>
    </w:p>
    <w:p w14:paraId="42AA7625" w14:textId="77777777" w:rsidR="00E17E91" w:rsidRDefault="00E17E91" w:rsidP="00E87EDF">
      <w:pPr>
        <w:rPr>
          <w:b/>
          <w:bCs w:val="0"/>
        </w:rPr>
      </w:pPr>
    </w:p>
    <w:p w14:paraId="13571105" w14:textId="6A5C51FB" w:rsidR="00E17E91" w:rsidRDefault="00E17E91" w:rsidP="00E87EDF">
      <w:pPr>
        <w:rPr>
          <w:b/>
          <w:bCs w:val="0"/>
        </w:rPr>
      </w:pPr>
      <w:r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205D0" wp14:editId="2F6422B7">
                <wp:simplePos x="0" y="0"/>
                <wp:positionH relativeFrom="column">
                  <wp:posOffset>-171450</wp:posOffset>
                </wp:positionH>
                <wp:positionV relativeFrom="paragraph">
                  <wp:posOffset>-552450</wp:posOffset>
                </wp:positionV>
                <wp:extent cx="6496050" cy="3790950"/>
                <wp:effectExtent l="19050" t="19050" r="19050" b="19050"/>
                <wp:wrapNone/>
                <wp:docPr id="11662971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D0E77D5" w14:textId="6BA7121B" w:rsidR="00911DF7" w:rsidRPr="00581068" w:rsidRDefault="00581068" w:rsidP="00E17E9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Theology in Romans</w:t>
                            </w:r>
                          </w:p>
                          <w:p w14:paraId="02BFB6E8" w14:textId="52C079D3" w:rsidR="00E17E91" w:rsidRPr="00581068" w:rsidRDefault="00E17E91" w:rsidP="00E17E91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Word of the Week</w:t>
                            </w: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Sin</w:t>
                            </w:r>
                          </w:p>
                          <w:p w14:paraId="18934892" w14:textId="57EB5351" w:rsidR="00581068" w:rsidRDefault="00E17E91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Definition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  <w:r w:rsidR="00581068">
                              <w:rPr>
                                <w:b/>
                                <w:bCs w:val="0"/>
                              </w:rPr>
                              <w:t>The Tony Evans Study Bible = “The failure of man to measure up to God’s perfect standard of righteousness, whether in thought, word, or deed.</w:t>
                            </w:r>
                            <w:r w:rsidR="00FC4657">
                              <w:rPr>
                                <w:b/>
                                <w:bCs w:val="0"/>
                              </w:rPr>
                              <w:t>”</w:t>
                            </w:r>
                          </w:p>
                          <w:p w14:paraId="744CB576" w14:textId="77777777" w:rsidR="00581068" w:rsidRDefault="00581068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For many, it is a “violation of divine Law.” For others, it is anything that is contrary to the nature of God.</w:t>
                            </w:r>
                          </w:p>
                          <w:p w14:paraId="1A39B815" w14:textId="77777777" w:rsidR="00FC4657" w:rsidRDefault="00FC4657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</w:p>
                          <w:p w14:paraId="5766D0B8" w14:textId="3459771B" w:rsidR="008F5E11" w:rsidRDefault="008F5E11" w:rsidP="00E17E91">
                            <w:pPr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Types of sin:</w:t>
                            </w:r>
                          </w:p>
                          <w:p w14:paraId="277E5110" w14:textId="41489260" w:rsidR="00581068" w:rsidRDefault="00581068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Evans notes that human being</w:t>
                            </w:r>
                            <w:r w:rsidR="005D71E2">
                              <w:rPr>
                                <w:b/>
                                <w:bCs w:val="0"/>
                              </w:rPr>
                              <w:t>s</w:t>
                            </w:r>
                            <w:r>
                              <w:rPr>
                                <w:b/>
                                <w:bCs w:val="0"/>
                              </w:rPr>
                              <w:t xml:space="preserve"> are sinners 1) By nature and 2) By personal choice.</w:t>
                            </w:r>
                          </w:p>
                          <w:p w14:paraId="7C781D68" w14:textId="0617ABD9" w:rsidR="00581068" w:rsidRDefault="00581068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 xml:space="preserve">NATURE: </w:t>
                            </w:r>
                            <w:r w:rsidR="009A612E">
                              <w:rPr>
                                <w:b/>
                                <w:bCs w:val="0"/>
                              </w:rPr>
                              <w:t xml:space="preserve">Ps. 51:5; 58:3; </w:t>
                            </w:r>
                            <w:r w:rsidR="009E5AD6">
                              <w:rPr>
                                <w:b/>
                                <w:bCs w:val="0"/>
                              </w:rPr>
                              <w:t xml:space="preserve">Prov. 20:9; </w:t>
                            </w:r>
                            <w:r w:rsidR="009A612E">
                              <w:rPr>
                                <w:b/>
                                <w:bCs w:val="0"/>
                              </w:rPr>
                              <w:t>Rom. 7:14</w:t>
                            </w:r>
                            <w:r w:rsidR="009E5AD6">
                              <w:rPr>
                                <w:b/>
                                <w:bCs w:val="0"/>
                              </w:rPr>
                              <w:t>, 17-20, 23-25;</w:t>
                            </w:r>
                            <w:r w:rsidR="009A612E">
                              <w:rPr>
                                <w:b/>
                                <w:bCs w:val="0"/>
                              </w:rPr>
                              <w:t xml:space="preserve"> Eph. 2:1</w:t>
                            </w:r>
                          </w:p>
                          <w:p w14:paraId="4066E5DA" w14:textId="77777777" w:rsidR="00581068" w:rsidRDefault="00581068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</w:p>
                          <w:p w14:paraId="1DEE576E" w14:textId="732674C4" w:rsidR="00581068" w:rsidRDefault="00581068" w:rsidP="00581068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BY ACTS: (personal choice)</w:t>
                            </w:r>
                            <w:r w:rsidR="009A612E">
                              <w:rPr>
                                <w:b/>
                                <w:bCs w:val="0"/>
                              </w:rPr>
                              <w:t xml:space="preserve"> </w:t>
                            </w:r>
                            <w:r w:rsidR="00FC4657">
                              <w:rPr>
                                <w:b/>
                                <w:bCs w:val="0"/>
                              </w:rPr>
                              <w:t xml:space="preserve">2 Chron. 6:36; </w:t>
                            </w:r>
                            <w:r w:rsidR="009A612E">
                              <w:rPr>
                                <w:b/>
                                <w:bCs w:val="0"/>
                              </w:rPr>
                              <w:t>Isa. 53:6; Rom. 5:12</w:t>
                            </w:r>
                            <w:r w:rsidR="009E5AD6">
                              <w:rPr>
                                <w:b/>
                                <w:bCs w:val="0"/>
                              </w:rPr>
                              <w:t>; 1 Jn. 1:8</w:t>
                            </w:r>
                          </w:p>
                          <w:p w14:paraId="4F03CE1E" w14:textId="77777777" w:rsidR="00B9390C" w:rsidRDefault="00B9390C" w:rsidP="00E17E91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  <w:p w14:paraId="11397C13" w14:textId="79EC9FB3" w:rsidR="00B9390C" w:rsidRPr="00B9390C" w:rsidRDefault="00B9390C" w:rsidP="00E17E91">
                            <w:pPr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</w:p>
                          <w:p w14:paraId="192D0AF4" w14:textId="77777777" w:rsidR="00E17E91" w:rsidRPr="00E17E91" w:rsidRDefault="00E17E91" w:rsidP="00E17E91">
                            <w:pPr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05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-43.5pt;width:511.5pt;height:2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" fillcolor="white [3201]" strokecolor="black [3213]" strokeweight="3pt">
                <v:textbox>
                  <w:txbxContent>
                    <w:p w14:paraId="3D0E77D5" w14:textId="6BA7121B" w:rsidR="00911DF7" w:rsidRPr="00581068" w:rsidRDefault="00581068" w:rsidP="00E17E9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Theology in Romans</w:t>
                      </w:r>
                    </w:p>
                    <w:p w14:paraId="02BFB6E8" w14:textId="52C079D3" w:rsidR="00E17E91" w:rsidRPr="00581068" w:rsidRDefault="00E17E91" w:rsidP="00E17E91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Word of the Week</w:t>
                      </w: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</w:t>
                      </w: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Sin</w:t>
                      </w:r>
                    </w:p>
                    <w:p w14:paraId="18934892" w14:textId="57EB5351" w:rsidR="00581068" w:rsidRDefault="00E17E91" w:rsidP="00581068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Definition</w:t>
                      </w:r>
                      <w:r>
                        <w:rPr>
                          <w:rFonts w:ascii="Arial Black" w:hAnsi="Arial Black"/>
                        </w:rPr>
                        <w:t xml:space="preserve">: </w:t>
                      </w:r>
                      <w:r w:rsidR="00581068">
                        <w:rPr>
                          <w:b/>
                          <w:bCs w:val="0"/>
                        </w:rPr>
                        <w:t>The Tony Evans Study Bible = “The failure of man to measure up to God’s perfect standard of righteousness, whether in thought, word, or deed.</w:t>
                      </w:r>
                      <w:r w:rsidR="00FC4657">
                        <w:rPr>
                          <w:b/>
                          <w:bCs w:val="0"/>
                        </w:rPr>
                        <w:t>”</w:t>
                      </w:r>
                    </w:p>
                    <w:p w14:paraId="744CB576" w14:textId="77777777" w:rsidR="00581068" w:rsidRDefault="00581068" w:rsidP="00581068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For many, it is a “violation of divine Law.” For others, it is anything that is contrary to the nature of God.</w:t>
                      </w:r>
                    </w:p>
                    <w:p w14:paraId="1A39B815" w14:textId="77777777" w:rsidR="00FC4657" w:rsidRDefault="00FC4657" w:rsidP="00581068">
                      <w:pPr>
                        <w:rPr>
                          <w:b/>
                          <w:bCs w:val="0"/>
                        </w:rPr>
                      </w:pPr>
                    </w:p>
                    <w:p w14:paraId="5766D0B8" w14:textId="3459771B" w:rsidR="008F5E11" w:rsidRDefault="008F5E11" w:rsidP="00E17E91">
                      <w:pPr>
                        <w:rPr>
                          <w:rFonts w:ascii="Arial Black" w:hAnsi="Arial Black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Types of sin:</w:t>
                      </w:r>
                    </w:p>
                    <w:p w14:paraId="277E5110" w14:textId="41489260" w:rsidR="00581068" w:rsidRDefault="00581068" w:rsidP="00581068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Evans notes that human being</w:t>
                      </w:r>
                      <w:r w:rsidR="005D71E2">
                        <w:rPr>
                          <w:b/>
                          <w:bCs w:val="0"/>
                        </w:rPr>
                        <w:t>s</w:t>
                      </w:r>
                      <w:r>
                        <w:rPr>
                          <w:b/>
                          <w:bCs w:val="0"/>
                        </w:rPr>
                        <w:t xml:space="preserve"> are sinners 1) By nature and 2) By personal choice.</w:t>
                      </w:r>
                    </w:p>
                    <w:p w14:paraId="7C781D68" w14:textId="0617ABD9" w:rsidR="00581068" w:rsidRDefault="00581068" w:rsidP="00581068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 xml:space="preserve">NATURE: </w:t>
                      </w:r>
                      <w:r w:rsidR="009A612E">
                        <w:rPr>
                          <w:b/>
                          <w:bCs w:val="0"/>
                        </w:rPr>
                        <w:t xml:space="preserve">Ps. 51:5; 58:3; </w:t>
                      </w:r>
                      <w:r w:rsidR="009E5AD6">
                        <w:rPr>
                          <w:b/>
                          <w:bCs w:val="0"/>
                        </w:rPr>
                        <w:t xml:space="preserve">Prov. 20:9; </w:t>
                      </w:r>
                      <w:r w:rsidR="009A612E">
                        <w:rPr>
                          <w:b/>
                          <w:bCs w:val="0"/>
                        </w:rPr>
                        <w:t>Rom. 7:14</w:t>
                      </w:r>
                      <w:r w:rsidR="009E5AD6">
                        <w:rPr>
                          <w:b/>
                          <w:bCs w:val="0"/>
                        </w:rPr>
                        <w:t>, 17-20, 23-25;</w:t>
                      </w:r>
                      <w:r w:rsidR="009A612E">
                        <w:rPr>
                          <w:b/>
                          <w:bCs w:val="0"/>
                        </w:rPr>
                        <w:t xml:space="preserve"> Eph. 2:1</w:t>
                      </w:r>
                    </w:p>
                    <w:p w14:paraId="4066E5DA" w14:textId="77777777" w:rsidR="00581068" w:rsidRDefault="00581068" w:rsidP="00581068">
                      <w:pPr>
                        <w:rPr>
                          <w:b/>
                          <w:bCs w:val="0"/>
                        </w:rPr>
                      </w:pPr>
                    </w:p>
                    <w:p w14:paraId="1DEE576E" w14:textId="732674C4" w:rsidR="00581068" w:rsidRDefault="00581068" w:rsidP="00581068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BY ACTS: (personal choice)</w:t>
                      </w:r>
                      <w:r w:rsidR="009A612E">
                        <w:rPr>
                          <w:b/>
                          <w:bCs w:val="0"/>
                        </w:rPr>
                        <w:t xml:space="preserve"> </w:t>
                      </w:r>
                      <w:r w:rsidR="00FC4657">
                        <w:rPr>
                          <w:b/>
                          <w:bCs w:val="0"/>
                        </w:rPr>
                        <w:t xml:space="preserve">2 Chron. 6:36; </w:t>
                      </w:r>
                      <w:r w:rsidR="009A612E">
                        <w:rPr>
                          <w:b/>
                          <w:bCs w:val="0"/>
                        </w:rPr>
                        <w:t>Isa. 53:6; Rom. 5:12</w:t>
                      </w:r>
                      <w:r w:rsidR="009E5AD6">
                        <w:rPr>
                          <w:b/>
                          <w:bCs w:val="0"/>
                        </w:rPr>
                        <w:t>; 1 Jn. 1:8</w:t>
                      </w:r>
                    </w:p>
                    <w:p w14:paraId="4F03CE1E" w14:textId="77777777" w:rsidR="00B9390C" w:rsidRDefault="00B9390C" w:rsidP="00E17E91">
                      <w:pPr>
                        <w:rPr>
                          <w:rFonts w:ascii="Arial Black" w:hAnsi="Arial Black"/>
                        </w:rPr>
                      </w:pPr>
                    </w:p>
                    <w:p w14:paraId="11397C13" w14:textId="79EC9FB3" w:rsidR="00B9390C" w:rsidRPr="00B9390C" w:rsidRDefault="00B9390C" w:rsidP="00E17E91">
                      <w:pPr>
                        <w:rPr>
                          <w:rFonts w:ascii="Arial Black" w:hAnsi="Arial Black"/>
                          <w:u w:val="single"/>
                        </w:rPr>
                      </w:pPr>
                    </w:p>
                    <w:p w14:paraId="192D0AF4" w14:textId="77777777" w:rsidR="00E17E91" w:rsidRPr="00E17E91" w:rsidRDefault="00E17E91" w:rsidP="00E17E91">
                      <w:pPr>
                        <w:rPr>
                          <w:rFonts w:ascii="Arial Black" w:hAnsi="Arial Black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8E8811" w14:textId="77777777" w:rsidR="00E17E91" w:rsidRDefault="00E17E91" w:rsidP="00E87EDF">
      <w:pPr>
        <w:rPr>
          <w:b/>
          <w:bCs w:val="0"/>
        </w:rPr>
      </w:pPr>
    </w:p>
    <w:p w14:paraId="32AA1F60" w14:textId="77777777" w:rsidR="00E17E91" w:rsidRDefault="00E17E91" w:rsidP="00E87EDF">
      <w:pPr>
        <w:rPr>
          <w:b/>
          <w:bCs w:val="0"/>
        </w:rPr>
      </w:pPr>
    </w:p>
    <w:p w14:paraId="7C6DEF0F" w14:textId="77777777" w:rsidR="00E17E91" w:rsidRDefault="00E17E91" w:rsidP="00E87EDF">
      <w:pPr>
        <w:rPr>
          <w:b/>
          <w:bCs w:val="0"/>
        </w:rPr>
      </w:pPr>
    </w:p>
    <w:p w14:paraId="60827A57" w14:textId="77777777" w:rsidR="00E17E91" w:rsidRDefault="00E17E91" w:rsidP="00E87EDF">
      <w:pPr>
        <w:rPr>
          <w:b/>
          <w:bCs w:val="0"/>
        </w:rPr>
      </w:pPr>
    </w:p>
    <w:p w14:paraId="6F16A16A" w14:textId="77777777" w:rsidR="00E17E91" w:rsidRDefault="00E17E91" w:rsidP="00E87EDF">
      <w:pPr>
        <w:rPr>
          <w:b/>
          <w:bCs w:val="0"/>
        </w:rPr>
      </w:pPr>
    </w:p>
    <w:p w14:paraId="4A130374" w14:textId="77777777" w:rsidR="00E17E91" w:rsidRDefault="00E17E91" w:rsidP="00E87EDF">
      <w:pPr>
        <w:rPr>
          <w:b/>
          <w:bCs w:val="0"/>
        </w:rPr>
      </w:pPr>
    </w:p>
    <w:p w14:paraId="62254C91" w14:textId="77777777" w:rsidR="00E17E91" w:rsidRDefault="00E17E91" w:rsidP="00E87EDF">
      <w:pPr>
        <w:rPr>
          <w:b/>
          <w:bCs w:val="0"/>
        </w:rPr>
      </w:pPr>
    </w:p>
    <w:p w14:paraId="76567E46" w14:textId="77777777" w:rsidR="00E17E91" w:rsidRDefault="00E17E91" w:rsidP="00E87EDF">
      <w:pPr>
        <w:rPr>
          <w:b/>
          <w:bCs w:val="0"/>
        </w:rPr>
      </w:pPr>
    </w:p>
    <w:p w14:paraId="351C3BC2" w14:textId="77777777" w:rsidR="00E17E91" w:rsidRDefault="00E17E91" w:rsidP="00E87EDF">
      <w:pPr>
        <w:rPr>
          <w:b/>
          <w:bCs w:val="0"/>
        </w:rPr>
      </w:pPr>
    </w:p>
    <w:p w14:paraId="3DE1F477" w14:textId="77777777" w:rsidR="00E17E91" w:rsidRDefault="00E17E91" w:rsidP="00E87EDF">
      <w:pPr>
        <w:rPr>
          <w:b/>
          <w:bCs w:val="0"/>
        </w:rPr>
      </w:pPr>
    </w:p>
    <w:p w14:paraId="77AD2058" w14:textId="23A6CE92" w:rsidR="00E17E91" w:rsidRDefault="00A2276E" w:rsidP="00E87EDF">
      <w:pPr>
        <w:rPr>
          <w:b/>
          <w:bCs w:val="0"/>
        </w:rPr>
      </w:pPr>
      <w:r>
        <w:rPr>
          <w:b/>
          <w:bCs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4D1C6" wp14:editId="3DCB4F65">
                <wp:simplePos x="0" y="0"/>
                <wp:positionH relativeFrom="column">
                  <wp:posOffset>-165100</wp:posOffset>
                </wp:positionH>
                <wp:positionV relativeFrom="paragraph">
                  <wp:posOffset>277495</wp:posOffset>
                </wp:positionV>
                <wp:extent cx="6496050" cy="3790950"/>
                <wp:effectExtent l="19050" t="19050" r="19050" b="19050"/>
                <wp:wrapNone/>
                <wp:docPr id="15197425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EC16E81" w14:textId="77777777" w:rsidR="00A2276E" w:rsidRPr="00581068" w:rsidRDefault="00A2276E" w:rsidP="00A2276E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Theology in Romans</w:t>
                            </w:r>
                          </w:p>
                          <w:p w14:paraId="6DB93316" w14:textId="2A1A467A" w:rsidR="00A2276E" w:rsidRPr="00581068" w:rsidRDefault="00A2276E" w:rsidP="00A2276E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Previous weeks</w:t>
                            </w:r>
                            <w:r w:rsidRPr="0058106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  <w:u w:val="single"/>
                              </w:rPr>
                              <w:t>Wrath</w:t>
                            </w:r>
                          </w:p>
                          <w:p w14:paraId="4766AD5C" w14:textId="55BF3A74" w:rsidR="00A2276E" w:rsidRDefault="00A2276E" w:rsidP="00A2276E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u w:val="single"/>
                              </w:rPr>
                              <w:t>Definition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 w:val="0"/>
                              </w:rPr>
                              <w:t>(General) Strong indignation directed at wrongdoing</w:t>
                            </w:r>
                          </w:p>
                          <w:p w14:paraId="3B226E1F" w14:textId="527298B3" w:rsidR="00A2276E" w:rsidRDefault="00A2276E" w:rsidP="00A2276E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In Rom</w:t>
                            </w:r>
                            <w:r w:rsidR="00E47916">
                              <w:rPr>
                                <w:b/>
                                <w:bCs w:val="0"/>
                              </w:rPr>
                              <w:t>ans:</w:t>
                            </w:r>
                            <w:r>
                              <w:rPr>
                                <w:b/>
                                <w:bCs w:val="0"/>
                              </w:rPr>
                              <w:t xml:space="preserve"> 1:18 = “Indignation against sin in the present” BDAG, Giving men over to sin (1:24, 26, 28), removal of grace</w:t>
                            </w:r>
                          </w:p>
                          <w:p w14:paraId="0AA6A220" w14:textId="77777777" w:rsidR="00A2276E" w:rsidRDefault="00A2276E" w:rsidP="00A2276E">
                            <w:pPr>
                              <w:rPr>
                                <w:b/>
                                <w:bCs w:val="0"/>
                              </w:rPr>
                            </w:pPr>
                          </w:p>
                          <w:p w14:paraId="49F16967" w14:textId="1BFD2FC7" w:rsidR="00A2276E" w:rsidRDefault="00E47916" w:rsidP="00E4791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47916">
                              <w:rPr>
                                <w:rFonts w:ascii="Arial Black" w:hAnsi="Arial Black"/>
                                <w:b/>
                                <w:bCs w:val="0"/>
                                <w:sz w:val="28"/>
                                <w:szCs w:val="28"/>
                                <w:u w:val="single"/>
                              </w:rPr>
                              <w:t>Salvation</w:t>
                            </w:r>
                          </w:p>
                          <w:p w14:paraId="1BA41B10" w14:textId="4E8432B8" w:rsidR="00E47916" w:rsidRDefault="00E47916" w:rsidP="00E47916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 w:val="0"/>
                                <w:u w:val="single"/>
                              </w:rPr>
                              <w:t>Definition:</w:t>
                            </w:r>
                            <w:r>
                              <w:rPr>
                                <w:b/>
                                <w:bCs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 w:val="0"/>
                              </w:rPr>
                              <w:t xml:space="preserve">(General) </w:t>
                            </w:r>
                            <w:r w:rsidR="00414680">
                              <w:rPr>
                                <w:b/>
                                <w:bCs w:val="0"/>
                              </w:rPr>
                              <w:t>“To save or to deliver”</w:t>
                            </w:r>
                            <w:r w:rsidR="00B507D4">
                              <w:rPr>
                                <w:b/>
                                <w:bCs w:val="0"/>
                              </w:rPr>
                              <w:t>; To be delivered from (something)</w:t>
                            </w:r>
                          </w:p>
                          <w:p w14:paraId="564D9528" w14:textId="200FA971" w:rsidR="003F0EBF" w:rsidRDefault="003F0EBF" w:rsidP="00E47916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 xml:space="preserve">NOTE: </w:t>
                            </w:r>
                            <w:r w:rsidRPr="00B507D4">
                              <w:rPr>
                                <w:b/>
                                <w:bCs w:val="0"/>
                                <w:u w:val="single"/>
                              </w:rPr>
                              <w:t>Th</w:t>
                            </w:r>
                            <w:r w:rsidR="00B507D4" w:rsidRPr="00B507D4">
                              <w:rPr>
                                <w:b/>
                                <w:bCs w:val="0"/>
                                <w:u w:val="single"/>
                              </w:rPr>
                              <w:t xml:space="preserve">ere </w:t>
                            </w:r>
                            <w:r w:rsidRPr="00B507D4">
                              <w:rPr>
                                <w:b/>
                                <w:bCs w:val="0"/>
                                <w:u w:val="single"/>
                              </w:rPr>
                              <w:t>is not a fixed, technical meaning for this word and its related words!</w:t>
                            </w:r>
                          </w:p>
                          <w:p w14:paraId="4A14B908" w14:textId="23F435D2" w:rsidR="00A2276E" w:rsidRDefault="00414680" w:rsidP="00A2276E">
                            <w:pPr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In Romans: Deliverance (from the wrath of God) 5:9-10</w:t>
                            </w:r>
                          </w:p>
                          <w:p w14:paraId="20E8CABC" w14:textId="77777777" w:rsidR="001B525E" w:rsidRDefault="001B525E" w:rsidP="00A2276E">
                            <w:pPr>
                              <w:rPr>
                                <w:b/>
                                <w:bCs w:val="0"/>
                              </w:rPr>
                            </w:pPr>
                          </w:p>
                          <w:p w14:paraId="756A8A90" w14:textId="73C7F5FC" w:rsidR="001B525E" w:rsidRPr="00414680" w:rsidRDefault="001B525E" w:rsidP="001B525E">
                            <w:pPr>
                              <w:jc w:val="center"/>
                              <w:rPr>
                                <w:b/>
                                <w:bCs w:val="0"/>
                              </w:rPr>
                            </w:pPr>
                            <w:r>
                              <w:rPr>
                                <w:b/>
                                <w:bCs w:val="0"/>
                              </w:rPr>
                              <w:t>“Usage determines meaning”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D1C6" id="_x0000_s1027" type="#_x0000_t202" style="position:absolute;margin-left:-13pt;margin-top:21.85pt;width:511.5pt;height:29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" fillcolor="white [3201]" strokecolor="black [3213]" strokeweight="3pt">
                <v:textbox>
                  <w:txbxContent>
                    <w:p w14:paraId="4EC16E81" w14:textId="77777777" w:rsidR="00A2276E" w:rsidRPr="00581068" w:rsidRDefault="00A2276E" w:rsidP="00A2276E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Theology in Romans</w:t>
                      </w:r>
                    </w:p>
                    <w:p w14:paraId="6DB93316" w14:textId="2A1A467A" w:rsidR="00A2276E" w:rsidRPr="00581068" w:rsidRDefault="00A2276E" w:rsidP="00A2276E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Previous weeks</w:t>
                      </w:r>
                      <w:r w:rsidRPr="00581068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  <w:u w:val="single"/>
                        </w:rPr>
                        <w:t>Wrath</w:t>
                      </w:r>
                    </w:p>
                    <w:p w14:paraId="4766AD5C" w14:textId="55BF3A74" w:rsidR="00A2276E" w:rsidRDefault="00A2276E" w:rsidP="00A2276E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Arial Black" w:hAnsi="Arial Black"/>
                          <w:u w:val="single"/>
                        </w:rPr>
                        <w:t>Definition</w:t>
                      </w:r>
                      <w:r>
                        <w:rPr>
                          <w:rFonts w:ascii="Arial Black" w:hAnsi="Arial Black"/>
                        </w:rPr>
                        <w:t xml:space="preserve">: </w:t>
                      </w:r>
                      <w:r>
                        <w:rPr>
                          <w:b/>
                          <w:bCs w:val="0"/>
                        </w:rPr>
                        <w:t>(General) Strong indignation directed at wrongdoing</w:t>
                      </w:r>
                    </w:p>
                    <w:p w14:paraId="3B226E1F" w14:textId="527298B3" w:rsidR="00A2276E" w:rsidRDefault="00A2276E" w:rsidP="00A2276E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In Rom</w:t>
                      </w:r>
                      <w:r w:rsidR="00E47916">
                        <w:rPr>
                          <w:b/>
                          <w:bCs w:val="0"/>
                        </w:rPr>
                        <w:t>ans:</w:t>
                      </w:r>
                      <w:r>
                        <w:rPr>
                          <w:b/>
                          <w:bCs w:val="0"/>
                        </w:rPr>
                        <w:t xml:space="preserve"> 1:18 = “Indignation against sin in the present” BDAG, Giving men over to sin (1:24, 26, 28), removal of grace</w:t>
                      </w:r>
                    </w:p>
                    <w:p w14:paraId="0AA6A220" w14:textId="77777777" w:rsidR="00A2276E" w:rsidRDefault="00A2276E" w:rsidP="00A2276E">
                      <w:pPr>
                        <w:rPr>
                          <w:b/>
                          <w:bCs w:val="0"/>
                        </w:rPr>
                      </w:pPr>
                    </w:p>
                    <w:p w14:paraId="49F16967" w14:textId="1BFD2FC7" w:rsidR="00A2276E" w:rsidRDefault="00E47916" w:rsidP="00E47916">
                      <w:pPr>
                        <w:jc w:val="center"/>
                        <w:rPr>
                          <w:rFonts w:ascii="Arial Black" w:hAnsi="Arial Black"/>
                          <w:b/>
                          <w:bCs w:val="0"/>
                          <w:sz w:val="28"/>
                          <w:szCs w:val="28"/>
                          <w:u w:val="single"/>
                        </w:rPr>
                      </w:pPr>
                      <w:r w:rsidRPr="00E47916">
                        <w:rPr>
                          <w:rFonts w:ascii="Arial Black" w:hAnsi="Arial Black"/>
                          <w:b/>
                          <w:bCs w:val="0"/>
                          <w:sz w:val="28"/>
                          <w:szCs w:val="28"/>
                          <w:u w:val="single"/>
                        </w:rPr>
                        <w:t>Salvation</w:t>
                      </w:r>
                    </w:p>
                    <w:p w14:paraId="1BA41B10" w14:textId="4E8432B8" w:rsidR="00E47916" w:rsidRDefault="00E47916" w:rsidP="00E47916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rFonts w:ascii="Arial Black" w:hAnsi="Arial Black"/>
                          <w:b/>
                          <w:bCs w:val="0"/>
                          <w:u w:val="single"/>
                        </w:rPr>
                        <w:t>Definition:</w:t>
                      </w:r>
                      <w:r>
                        <w:rPr>
                          <w:b/>
                          <w:bCs w:val="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 w:val="0"/>
                        </w:rPr>
                        <w:t xml:space="preserve">(General) </w:t>
                      </w:r>
                      <w:r w:rsidR="00414680">
                        <w:rPr>
                          <w:b/>
                          <w:bCs w:val="0"/>
                        </w:rPr>
                        <w:t>“To save or to deliver”</w:t>
                      </w:r>
                      <w:r w:rsidR="00B507D4">
                        <w:rPr>
                          <w:b/>
                          <w:bCs w:val="0"/>
                        </w:rPr>
                        <w:t>; To be delivered from (something)</w:t>
                      </w:r>
                    </w:p>
                    <w:p w14:paraId="564D9528" w14:textId="200FA971" w:rsidR="003F0EBF" w:rsidRDefault="003F0EBF" w:rsidP="00E47916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 xml:space="preserve">NOTE: </w:t>
                      </w:r>
                      <w:r w:rsidRPr="00B507D4">
                        <w:rPr>
                          <w:b/>
                          <w:bCs w:val="0"/>
                          <w:u w:val="single"/>
                        </w:rPr>
                        <w:t>Th</w:t>
                      </w:r>
                      <w:r w:rsidR="00B507D4" w:rsidRPr="00B507D4">
                        <w:rPr>
                          <w:b/>
                          <w:bCs w:val="0"/>
                          <w:u w:val="single"/>
                        </w:rPr>
                        <w:t xml:space="preserve">ere </w:t>
                      </w:r>
                      <w:r w:rsidRPr="00B507D4">
                        <w:rPr>
                          <w:b/>
                          <w:bCs w:val="0"/>
                          <w:u w:val="single"/>
                        </w:rPr>
                        <w:t>is not a fixed, technical meaning for this word and its related words!</w:t>
                      </w:r>
                    </w:p>
                    <w:p w14:paraId="4A14B908" w14:textId="23F435D2" w:rsidR="00A2276E" w:rsidRDefault="00414680" w:rsidP="00A2276E">
                      <w:pPr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In Romans: Deliverance (from the wrath of God) 5:9-10</w:t>
                      </w:r>
                    </w:p>
                    <w:p w14:paraId="20E8CABC" w14:textId="77777777" w:rsidR="001B525E" w:rsidRDefault="001B525E" w:rsidP="00A2276E">
                      <w:pPr>
                        <w:rPr>
                          <w:b/>
                          <w:bCs w:val="0"/>
                        </w:rPr>
                      </w:pPr>
                    </w:p>
                    <w:p w14:paraId="756A8A90" w14:textId="73C7F5FC" w:rsidR="001B525E" w:rsidRPr="00414680" w:rsidRDefault="001B525E" w:rsidP="001B525E">
                      <w:pPr>
                        <w:jc w:val="center"/>
                        <w:rPr>
                          <w:b/>
                          <w:bCs w:val="0"/>
                        </w:rPr>
                      </w:pPr>
                      <w:r>
                        <w:rPr>
                          <w:b/>
                          <w:bCs w:val="0"/>
                        </w:rPr>
                        <w:t>“Usage determines meaning”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113C0E" w14:textId="61375AE4" w:rsidR="00E17E91" w:rsidRDefault="00E17E91" w:rsidP="00E87EDF">
      <w:pPr>
        <w:rPr>
          <w:b/>
          <w:bCs w:val="0"/>
        </w:rPr>
      </w:pPr>
    </w:p>
    <w:p w14:paraId="26B672B4" w14:textId="77777777" w:rsidR="00E17E91" w:rsidRDefault="00E17E91" w:rsidP="00E87EDF">
      <w:pPr>
        <w:rPr>
          <w:b/>
          <w:bCs w:val="0"/>
        </w:rPr>
      </w:pPr>
    </w:p>
    <w:p w14:paraId="033E00AB" w14:textId="77777777" w:rsidR="00E17E91" w:rsidRDefault="00E17E91" w:rsidP="00E87EDF">
      <w:pPr>
        <w:rPr>
          <w:b/>
          <w:bCs w:val="0"/>
        </w:rPr>
      </w:pPr>
    </w:p>
    <w:p w14:paraId="781BBCC1" w14:textId="77777777" w:rsidR="00E17E91" w:rsidRDefault="00E17E91" w:rsidP="00E87EDF">
      <w:pPr>
        <w:rPr>
          <w:b/>
          <w:bCs w:val="0"/>
        </w:rPr>
      </w:pPr>
    </w:p>
    <w:p w14:paraId="3F8C3A8D" w14:textId="77777777" w:rsidR="00E17E91" w:rsidRDefault="00E17E91" w:rsidP="00E87EDF">
      <w:pPr>
        <w:rPr>
          <w:b/>
          <w:bCs w:val="0"/>
        </w:rPr>
      </w:pPr>
    </w:p>
    <w:p w14:paraId="31DD2446" w14:textId="77777777" w:rsidR="00E17E91" w:rsidRDefault="00E17E91" w:rsidP="00E87EDF">
      <w:pPr>
        <w:rPr>
          <w:b/>
          <w:bCs w:val="0"/>
        </w:rPr>
      </w:pPr>
    </w:p>
    <w:p w14:paraId="74AE749D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D0AAB"/>
    <w:multiLevelType w:val="multilevel"/>
    <w:tmpl w:val="0A68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485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DF"/>
    <w:rsid w:val="00130544"/>
    <w:rsid w:val="001601F8"/>
    <w:rsid w:val="001B525E"/>
    <w:rsid w:val="0023463F"/>
    <w:rsid w:val="002F7CED"/>
    <w:rsid w:val="0039702B"/>
    <w:rsid w:val="003A393F"/>
    <w:rsid w:val="003F0EBF"/>
    <w:rsid w:val="00414680"/>
    <w:rsid w:val="00581068"/>
    <w:rsid w:val="005D71E2"/>
    <w:rsid w:val="006574E1"/>
    <w:rsid w:val="006E5531"/>
    <w:rsid w:val="007644DD"/>
    <w:rsid w:val="008264F6"/>
    <w:rsid w:val="00843983"/>
    <w:rsid w:val="008B4575"/>
    <w:rsid w:val="008D6754"/>
    <w:rsid w:val="008F5E11"/>
    <w:rsid w:val="00911DF7"/>
    <w:rsid w:val="009A612E"/>
    <w:rsid w:val="009D6AC0"/>
    <w:rsid w:val="009E5AD6"/>
    <w:rsid w:val="009F220D"/>
    <w:rsid w:val="00A2276E"/>
    <w:rsid w:val="00A361BD"/>
    <w:rsid w:val="00B423D5"/>
    <w:rsid w:val="00B507D4"/>
    <w:rsid w:val="00B9390C"/>
    <w:rsid w:val="00C16032"/>
    <w:rsid w:val="00CD6FCA"/>
    <w:rsid w:val="00D93CE2"/>
    <w:rsid w:val="00DE59C9"/>
    <w:rsid w:val="00E11DC7"/>
    <w:rsid w:val="00E17E91"/>
    <w:rsid w:val="00E47916"/>
    <w:rsid w:val="00E87EDF"/>
    <w:rsid w:val="00FC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1998"/>
  <w15:chartTrackingRefBased/>
  <w15:docId w15:val="{96FFA497-2A90-4915-B35C-5BC3C8D7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EDF"/>
  </w:style>
  <w:style w:type="paragraph" w:styleId="Heading1">
    <w:name w:val="heading 1"/>
    <w:basedOn w:val="Normal"/>
    <w:next w:val="Normal"/>
    <w:link w:val="Heading1Char"/>
    <w:uiPriority w:val="9"/>
    <w:qFormat/>
    <w:rsid w:val="00E87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E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E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E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E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E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E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E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E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E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E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E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E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E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E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E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E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E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E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EDF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17</cp:revision>
  <dcterms:created xsi:type="dcterms:W3CDTF">2025-02-14T05:55:00Z</dcterms:created>
  <dcterms:modified xsi:type="dcterms:W3CDTF">2025-02-22T21:43:00Z</dcterms:modified>
</cp:coreProperties>
</file>