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9EBE" w14:textId="77777777" w:rsidR="00DC6878" w:rsidRDefault="00DC6878" w:rsidP="00DC6878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Preparation for John:</w:t>
      </w:r>
      <w:r w:rsidRPr="006E0D78">
        <w:rPr>
          <w:b/>
          <w:bCs w:val="0"/>
          <w:u w:val="single"/>
        </w:rPr>
        <w:t xml:space="preserve"> Isael to the Church</w:t>
      </w:r>
      <w:r>
        <w:rPr>
          <w:b/>
          <w:bCs w:val="0"/>
          <w:u w:val="single"/>
        </w:rPr>
        <w:t xml:space="preserve"> - To whom much is given… </w:t>
      </w:r>
    </w:p>
    <w:p w14:paraId="7A54B57D" w14:textId="77777777" w:rsidR="00DC6878" w:rsidRPr="00DD3B62" w:rsidRDefault="00DC6878" w:rsidP="00DC6878">
      <w:pPr>
        <w:jc w:val="center"/>
        <w:rPr>
          <w:b/>
          <w:bCs w:val="0"/>
        </w:rPr>
      </w:pPr>
      <w:r>
        <w:rPr>
          <w:b/>
          <w:bCs w:val="0"/>
          <w:u w:val="single"/>
        </w:rPr>
        <w:t>How do you respond to God’s goodness to you?</w:t>
      </w:r>
      <w:r>
        <w:rPr>
          <w:b/>
          <w:bCs w:val="0"/>
        </w:rPr>
        <w:t xml:space="preserve"> Luke 12:35-48 = Much is given?</w:t>
      </w:r>
    </w:p>
    <w:p w14:paraId="1EC36DC7" w14:textId="77777777" w:rsidR="00DC6878" w:rsidRDefault="00DC6878" w:rsidP="00DC6878">
      <w:pPr>
        <w:rPr>
          <w:b/>
          <w:bCs w:val="0"/>
        </w:rPr>
      </w:pPr>
      <w:r>
        <w:rPr>
          <w:b/>
          <w:bCs w:val="0"/>
        </w:rPr>
        <w:t>1. The ministry of John: Turning Israel back to God</w:t>
      </w:r>
    </w:p>
    <w:p w14:paraId="4A573E63" w14:textId="77777777" w:rsidR="00DC6878" w:rsidRDefault="00DC6878" w:rsidP="00DC68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Mal. 4:4-6 - Elijah; Lk. 1:15-17</w:t>
      </w:r>
    </w:p>
    <w:p w14:paraId="100146AA" w14:textId="77777777" w:rsidR="00DC6878" w:rsidRDefault="00DC6878" w:rsidP="00DC68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Mk. 1:3-5 – His message; Acts 19:4 = Preparation to believe</w:t>
      </w:r>
    </w:p>
    <w:p w14:paraId="1C00B469" w14:textId="77777777" w:rsidR="00DC6878" w:rsidRDefault="00DC6878" w:rsidP="00DC68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Mt. 11:11-15 – Was Israel willing? Mt. 17:9-13 – Nope!</w:t>
      </w:r>
    </w:p>
    <w:p w14:paraId="6215F303" w14:textId="77777777" w:rsidR="00DC6878" w:rsidRDefault="00DC6878" w:rsidP="00DC68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Mt. 27:20-26 – Israel took the blame (Jews in Palestine)</w:t>
      </w:r>
    </w:p>
    <w:p w14:paraId="7F18B63E" w14:textId="77777777" w:rsidR="00DC6878" w:rsidRDefault="00DC6878" w:rsidP="00DC6878">
      <w:pPr>
        <w:rPr>
          <w:b/>
          <w:bCs w:val="0"/>
        </w:rPr>
      </w:pPr>
      <w:r>
        <w:rPr>
          <w:b/>
          <w:bCs w:val="0"/>
        </w:rPr>
        <w:t>2. Israel in the New Testament (in Palestine)</w:t>
      </w:r>
    </w:p>
    <w:p w14:paraId="721467E6" w14:textId="77777777" w:rsidR="00DC6878" w:rsidRDefault="00DC6878" w:rsidP="00DC687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They had taken the blame for Jesus’ crucifixion (Mt. 27:20-26)</w:t>
      </w:r>
    </w:p>
    <w:p w14:paraId="13E2DAAB" w14:textId="77777777" w:rsidR="00DC6878" w:rsidRDefault="00DC6878" w:rsidP="00DC687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They had not responded to John (Mt. 17:12; Mk. 9:13)</w:t>
      </w:r>
    </w:p>
    <w:p w14:paraId="00EB8C32" w14:textId="77777777" w:rsidR="00DC6878" w:rsidRDefault="00DC6878" w:rsidP="00DC687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Repentance needed for forgiveness (Mk. 1:4; Acts 2:36-38)</w:t>
      </w:r>
    </w:p>
    <w:p w14:paraId="676E04DF" w14:textId="77777777" w:rsidR="00DC6878" w:rsidRDefault="00DC6878" w:rsidP="00DC687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National repentance was still needed Pentecost (Mt. 12:31-41; Acts 3:17-21)</w:t>
      </w:r>
    </w:p>
    <w:p w14:paraId="02BDCD63" w14:textId="77777777" w:rsidR="00DC6878" w:rsidRDefault="00DC6878" w:rsidP="00DC687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Local Jews who believed needed repentance and baptism (Acts 2:36-39: 1 Jn. 5:1). Notice the emphasis on children (Mt. 27:25; Acts 2:39)</w:t>
      </w:r>
    </w:p>
    <w:p w14:paraId="467CFCE5" w14:textId="77777777" w:rsidR="00DC6878" w:rsidRDefault="00DC6878" w:rsidP="00DC687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Samaritans and John’s disciples also receive the Spirit “late” (Acts 8:12; 19:4).</w:t>
      </w:r>
    </w:p>
    <w:p w14:paraId="43FEC44C" w14:textId="77777777" w:rsidR="00DC6878" w:rsidRDefault="00DC6878" w:rsidP="00DC687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Several things are of interest here:</w:t>
      </w:r>
    </w:p>
    <w:p w14:paraId="1FBD5FB1" w14:textId="77777777" w:rsidR="00DC6878" w:rsidRPr="00EB6BBC" w:rsidRDefault="00DC6878" w:rsidP="00DC6878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 xml:space="preserve">Water baptism for repentance and forgiveness had been rejected by those who heard the preaching of the Kingdom by both John and Jesus (Mt. 17:12; John 1:11). Now, for them, repentance and baptism </w:t>
      </w:r>
      <w:proofErr w:type="gramStart"/>
      <w:r>
        <w:rPr>
          <w:b/>
          <w:bCs w:val="0"/>
        </w:rPr>
        <w:t>is</w:t>
      </w:r>
      <w:proofErr w:type="gramEnd"/>
      <w:r>
        <w:rPr>
          <w:b/>
          <w:bCs w:val="0"/>
        </w:rPr>
        <w:t xml:space="preserve"> necessary to be forgiven and to receive the gift from the One who baptized by the Spirit. This included local Jews, like Paul, the Samaritans and John’s disciples (Acts 19:4; 22:16).</w:t>
      </w:r>
    </w:p>
    <w:p w14:paraId="3F0CD91A" w14:textId="77777777" w:rsidR="00DC6878" w:rsidRDefault="00DC6878" w:rsidP="00DC6878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They would not be admitted into the Church without it.</w:t>
      </w:r>
    </w:p>
    <w:p w14:paraId="6AF17F14" w14:textId="77777777" w:rsidR="00DC6878" w:rsidRDefault="00DC6878" w:rsidP="00DC6878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 xml:space="preserve">No Jew outside this area, nor any Gentile, ever receives the Spirit any time but at the time of faith. Later it is clear </w:t>
      </w:r>
      <w:r w:rsidRPr="007F1518">
        <w:rPr>
          <w:b/>
          <w:bCs w:val="0"/>
          <w:u w:val="single"/>
        </w:rPr>
        <w:t xml:space="preserve">this is standard practice for </w:t>
      </w:r>
      <w:r>
        <w:rPr>
          <w:b/>
          <w:bCs w:val="0"/>
          <w:u w:val="single"/>
        </w:rPr>
        <w:t>all Jews and Gentiles</w:t>
      </w:r>
      <w:r>
        <w:rPr>
          <w:b/>
          <w:bCs w:val="0"/>
        </w:rPr>
        <w:t>. (Romans 8:9; 1 Cor. 12:13).</w:t>
      </w:r>
    </w:p>
    <w:p w14:paraId="4DA50ACA" w14:textId="77777777" w:rsidR="00DC6878" w:rsidRDefault="00DC6878" w:rsidP="00DC6878">
      <w:pPr>
        <w:rPr>
          <w:b/>
          <w:bCs w:val="0"/>
        </w:rPr>
      </w:pPr>
      <w:r>
        <w:rPr>
          <w:b/>
          <w:bCs w:val="0"/>
        </w:rPr>
        <w:t>3. Jews outside of Palestine – Antioch Pisidia</w:t>
      </w:r>
    </w:p>
    <w:p w14:paraId="4F9BD035" w14:textId="77777777" w:rsidR="00DC6878" w:rsidRDefault="00DC6878" w:rsidP="00DC6878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Acts 13:27 – Jews in Jerusalem put Jesus to death (Mt. 27)</w:t>
      </w:r>
    </w:p>
    <w:p w14:paraId="278F5F84" w14:textId="77777777" w:rsidR="00DC6878" w:rsidRDefault="00DC6878" w:rsidP="00DC6878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13:38-39 – Justification and forgiveness through Jesus by believing</w:t>
      </w:r>
    </w:p>
    <w:p w14:paraId="425011C3" w14:textId="77777777" w:rsidR="00DC6878" w:rsidRDefault="00DC6878" w:rsidP="00DC6878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No mention of repentance or baptism</w:t>
      </w:r>
    </w:p>
    <w:p w14:paraId="14C63245" w14:textId="77777777" w:rsidR="00DC6878" w:rsidRPr="00364B35" w:rsidRDefault="00DC6878" w:rsidP="00DC6878">
      <w:pPr>
        <w:pStyle w:val="ListParagraph"/>
        <w:numPr>
          <w:ilvl w:val="0"/>
          <w:numId w:val="3"/>
        </w:numPr>
        <w:rPr>
          <w:b/>
          <w:bCs w:val="0"/>
        </w:rPr>
      </w:pPr>
      <w:r w:rsidRPr="00364B35">
        <w:rPr>
          <w:b/>
          <w:bCs w:val="0"/>
        </w:rPr>
        <w:t>13:48 – Those “prepared” for eternal life believed.</w:t>
      </w:r>
    </w:p>
    <w:p w14:paraId="12833F09" w14:textId="77777777" w:rsidR="00DC6878" w:rsidRDefault="00DC6878" w:rsidP="00DC6878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“Appointed to” = “To bring about an order of things by arranging, put in place” “to give instructions as to what must be done, order, fix, determine, appoint” (Prepare?). “Of a person put into a specific position”. Prepared themselves to believe? God? 2 Cor. 4:4-6</w:t>
      </w:r>
    </w:p>
    <w:p w14:paraId="5015F810" w14:textId="77777777" w:rsidR="00DC6878" w:rsidRDefault="00DC6878" w:rsidP="00DC6878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How are men “drawn” to God? John 6:44</w:t>
      </w:r>
    </w:p>
    <w:p w14:paraId="75DA55B3" w14:textId="77777777" w:rsidR="00DC6878" w:rsidRPr="00F0731A" w:rsidRDefault="00DC6878" w:rsidP="00DC6878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“Taught by God”, come to God (John 6:45), and believe (6:47)</w:t>
      </w:r>
    </w:p>
    <w:p w14:paraId="5416B6B4" w14:textId="77777777" w:rsidR="00DC6878" w:rsidRDefault="00DC6878" w:rsidP="00DC6878">
      <w:pPr>
        <w:ind w:left="360"/>
        <w:rPr>
          <w:b/>
          <w:bCs w:val="0"/>
        </w:rPr>
      </w:pPr>
      <w:r>
        <w:rPr>
          <w:b/>
          <w:bCs w:val="0"/>
        </w:rPr>
        <w:lastRenderedPageBreak/>
        <w:t>4. How it works for the rest; We Gentiles believe and receive</w:t>
      </w:r>
    </w:p>
    <w:p w14:paraId="066BE8D7" w14:textId="77777777" w:rsidR="00DC6878" w:rsidRDefault="00DC6878" w:rsidP="00DC687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1 Cor. 12:13 “all baptized into one Spirit, Jews/Greeks, slaves or free”</w:t>
      </w:r>
    </w:p>
    <w:p w14:paraId="74D04496" w14:textId="77777777" w:rsidR="00DC6878" w:rsidRDefault="00DC6878" w:rsidP="00DC687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All who believe have “every spiritual blessing” in Christ (Eph. 1:3)</w:t>
      </w:r>
    </w:p>
    <w:p w14:paraId="74E42F71" w14:textId="77777777" w:rsidR="00DC6878" w:rsidRDefault="00DC6878" w:rsidP="00DC687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Rom. 8:9 – Today: No Holy Spirit, not in the Church, not a believer</w:t>
      </w:r>
    </w:p>
    <w:p w14:paraId="70FCF31D" w14:textId="77777777" w:rsidR="00DC6878" w:rsidRDefault="00DC6878" w:rsidP="00DC687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Eph. 1:13-14 – Believed and sealed, until the Day of redemption - Eph. 4:30</w:t>
      </w:r>
    </w:p>
    <w:p w14:paraId="3307A37C" w14:textId="77777777" w:rsidR="00DC6878" w:rsidRDefault="00DC6878" w:rsidP="00DC6878">
      <w:pPr>
        <w:pStyle w:val="ListParagraph"/>
        <w:numPr>
          <w:ilvl w:val="0"/>
          <w:numId w:val="4"/>
        </w:numPr>
        <w:rPr>
          <w:b/>
          <w:bCs w:val="0"/>
        </w:rPr>
      </w:pPr>
      <w:r w:rsidRPr="006E0D78">
        <w:rPr>
          <w:noProof/>
        </w:rPr>
        <w:drawing>
          <wp:anchor distT="0" distB="0" distL="114300" distR="114300" simplePos="0" relativeHeight="251659264" behindDoc="0" locked="0" layoutInCell="1" allowOverlap="1" wp14:anchorId="62141652" wp14:editId="37A923BA">
            <wp:simplePos x="0" y="0"/>
            <wp:positionH relativeFrom="margin">
              <wp:posOffset>1080770</wp:posOffset>
            </wp:positionH>
            <wp:positionV relativeFrom="paragraph">
              <wp:posOffset>278765</wp:posOffset>
            </wp:positionV>
            <wp:extent cx="4117975" cy="6858000"/>
            <wp:effectExtent l="0" t="0" r="0" b="0"/>
            <wp:wrapNone/>
            <wp:docPr id="1026" name="Picture 2" descr="Palestine Map During Jesus Time">
              <a:extLst xmlns:a="http://schemas.openxmlformats.org/drawingml/2006/main">
                <a:ext uri="{FF2B5EF4-FFF2-40B4-BE49-F238E27FC236}">
                  <a16:creationId xmlns:a16="http://schemas.microsoft.com/office/drawing/2014/main" id="{3E7098A9-518F-2195-B6A4-6320C70246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alestine Map During Jesus Time">
                      <a:extLst>
                        <a:ext uri="{FF2B5EF4-FFF2-40B4-BE49-F238E27FC236}">
                          <a16:creationId xmlns:a16="http://schemas.microsoft.com/office/drawing/2014/main" id="{3E7098A9-518F-2195-B6A4-6320C70246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 w:val="0"/>
        </w:rPr>
        <w:t>John 7:37-39 – The ones believing receive the Spirit</w:t>
      </w:r>
    </w:p>
    <w:p w14:paraId="4717A0F1" w14:textId="77777777" w:rsidR="00DC6878" w:rsidRDefault="00DC6878" w:rsidP="00DC6878">
      <w:pPr>
        <w:jc w:val="center"/>
      </w:pPr>
    </w:p>
    <w:p w14:paraId="70860FAB" w14:textId="77777777" w:rsidR="00DC6878" w:rsidRDefault="00DC6878" w:rsidP="00DC6878">
      <w:pPr>
        <w:jc w:val="center"/>
      </w:pPr>
    </w:p>
    <w:p w14:paraId="501D1375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11E42"/>
    <w:multiLevelType w:val="hybridMultilevel"/>
    <w:tmpl w:val="07E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146EC"/>
    <w:multiLevelType w:val="hybridMultilevel"/>
    <w:tmpl w:val="14E8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61938"/>
    <w:multiLevelType w:val="hybridMultilevel"/>
    <w:tmpl w:val="6018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C672D"/>
    <w:multiLevelType w:val="hybridMultilevel"/>
    <w:tmpl w:val="0558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94619">
    <w:abstractNumId w:val="0"/>
  </w:num>
  <w:num w:numId="2" w16cid:durableId="794257520">
    <w:abstractNumId w:val="1"/>
  </w:num>
  <w:num w:numId="3" w16cid:durableId="1125079404">
    <w:abstractNumId w:val="3"/>
  </w:num>
  <w:num w:numId="4" w16cid:durableId="68629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78"/>
    <w:rsid w:val="00210749"/>
    <w:rsid w:val="0023463F"/>
    <w:rsid w:val="006E5531"/>
    <w:rsid w:val="008D6754"/>
    <w:rsid w:val="009F220D"/>
    <w:rsid w:val="00CD6FCA"/>
    <w:rsid w:val="00D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2CD3"/>
  <w15:chartTrackingRefBased/>
  <w15:docId w15:val="{2C5D855E-059B-4F3F-84D5-01CE0254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78"/>
  </w:style>
  <w:style w:type="paragraph" w:styleId="Heading1">
    <w:name w:val="heading 1"/>
    <w:basedOn w:val="Normal"/>
    <w:next w:val="Normal"/>
    <w:link w:val="Heading1Char"/>
    <w:uiPriority w:val="9"/>
    <w:qFormat/>
    <w:rsid w:val="00DC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8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8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8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8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8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8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8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8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8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8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8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8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8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8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8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8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878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</cp:revision>
  <dcterms:created xsi:type="dcterms:W3CDTF">2025-09-07T02:03:00Z</dcterms:created>
  <dcterms:modified xsi:type="dcterms:W3CDTF">2025-09-07T02:04:00Z</dcterms:modified>
</cp:coreProperties>
</file>