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8CB6" w14:textId="7CFC8991" w:rsidR="006D6D66" w:rsidRDefault="006D6D66" w:rsidP="00CB0436">
      <w:pPr>
        <w:rPr>
          <w:b/>
          <w:bCs w:val="0"/>
        </w:rPr>
      </w:pPr>
    </w:p>
    <w:p w14:paraId="209B9879" w14:textId="3E4EB368" w:rsidR="006D6D66" w:rsidRPr="00801826" w:rsidRDefault="006D6D66" w:rsidP="005F6228">
      <w:pPr>
        <w:ind w:left="360"/>
        <w:jc w:val="center"/>
        <w:rPr>
          <w:b/>
          <w:bCs w:val="0"/>
          <w:u w:val="single"/>
        </w:rPr>
      </w:pPr>
      <w:r w:rsidRPr="00801826">
        <w:rPr>
          <w:b/>
          <w:bCs w:val="0"/>
          <w:u w:val="single"/>
        </w:rPr>
        <w:t xml:space="preserve">The value of </w:t>
      </w:r>
      <w:r w:rsidR="00801826">
        <w:rPr>
          <w:b/>
          <w:bCs w:val="0"/>
          <w:u w:val="single"/>
        </w:rPr>
        <w:t xml:space="preserve">John </w:t>
      </w:r>
      <w:r w:rsidRPr="00801826">
        <w:rPr>
          <w:b/>
          <w:bCs w:val="0"/>
          <w:u w:val="single"/>
        </w:rPr>
        <w:t>20:30-31</w:t>
      </w:r>
    </w:p>
    <w:p w14:paraId="3C2CDFBE" w14:textId="24A7E5E2" w:rsidR="006D6D66" w:rsidRPr="006D6D66" w:rsidRDefault="006D6D66" w:rsidP="006D6D66">
      <w:pPr>
        <w:rPr>
          <w:b/>
          <w:bCs w:val="0"/>
        </w:rPr>
      </w:pPr>
      <w:r>
        <w:rPr>
          <w:b/>
          <w:bCs w:val="0"/>
        </w:rPr>
        <w:t xml:space="preserve">The Gospel of John is “Go” on the </w:t>
      </w:r>
      <w:r w:rsidR="00A84B7B">
        <w:rPr>
          <w:b/>
          <w:bCs w:val="0"/>
        </w:rPr>
        <w:t>Monopoly</w:t>
      </w:r>
      <w:r>
        <w:rPr>
          <w:b/>
          <w:bCs w:val="0"/>
        </w:rPr>
        <w:t xml:space="preserve"> board</w:t>
      </w:r>
    </w:p>
    <w:p w14:paraId="2FBDAF00" w14:textId="4A18C47D" w:rsidR="006D6D66" w:rsidRDefault="006D6D66" w:rsidP="006D6D66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 xml:space="preserve">John’s Gospel was written so we could know how </w:t>
      </w:r>
      <w:r w:rsidR="00A84B7B">
        <w:rPr>
          <w:b/>
          <w:bCs w:val="0"/>
        </w:rPr>
        <w:t>to</w:t>
      </w:r>
      <w:r>
        <w:rPr>
          <w:b/>
          <w:bCs w:val="0"/>
        </w:rPr>
        <w:t xml:space="preserve"> have eternal life</w:t>
      </w:r>
    </w:p>
    <w:p w14:paraId="72FA7C31" w14:textId="52178EC8" w:rsidR="006D6D66" w:rsidRDefault="006D6D66" w:rsidP="006D6D66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 xml:space="preserve">Everything we need to have eternal life </w:t>
      </w:r>
      <w:r w:rsidR="003D7277">
        <w:rPr>
          <w:b/>
          <w:bCs w:val="0"/>
        </w:rPr>
        <w:t>HAS to be</w:t>
      </w:r>
      <w:r>
        <w:rPr>
          <w:b/>
          <w:bCs w:val="0"/>
        </w:rPr>
        <w:t xml:space="preserve"> in John’s Gospel or John failed</w:t>
      </w:r>
      <w:r w:rsidR="003D7277">
        <w:rPr>
          <w:b/>
          <w:bCs w:val="0"/>
        </w:rPr>
        <w:t xml:space="preserve"> (Psst: He didn’t!)</w:t>
      </w:r>
    </w:p>
    <w:p w14:paraId="2BFF92AF" w14:textId="54C8FA34" w:rsidR="00842AE1" w:rsidRPr="00801826" w:rsidRDefault="00842AE1" w:rsidP="00801826">
      <w:pPr>
        <w:rPr>
          <w:b/>
          <w:bCs w:val="0"/>
          <w:sz w:val="28"/>
          <w:szCs w:val="28"/>
        </w:rPr>
      </w:pPr>
      <w:r w:rsidRPr="00801826">
        <w:rPr>
          <w:b/>
          <w:bCs w:val="0"/>
          <w:sz w:val="28"/>
          <w:szCs w:val="28"/>
        </w:rPr>
        <w:t>What others might say:</w:t>
      </w:r>
    </w:p>
    <w:p w14:paraId="2C7A2714" w14:textId="5B12566A" w:rsidR="00CE2E27" w:rsidRPr="00CE2E27" w:rsidRDefault="00CE2E27" w:rsidP="00CE2E27">
      <w:pPr>
        <w:rPr>
          <w:b/>
          <w:bCs w:val="0"/>
        </w:rPr>
      </w:pPr>
      <w:r>
        <w:rPr>
          <w:b/>
          <w:bCs w:val="0"/>
        </w:rPr>
        <w:t>But, what about other books of the Bible? Don’t they contain the message of life?</w:t>
      </w:r>
    </w:p>
    <w:p w14:paraId="63A4AE1E" w14:textId="5ABFE436" w:rsidR="006D6D66" w:rsidRDefault="006D6D66" w:rsidP="006D6D66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This reality does NOT mean the gospel is not in other books, it is.</w:t>
      </w:r>
    </w:p>
    <w:p w14:paraId="1727580A" w14:textId="60E892BA" w:rsidR="006D6D66" w:rsidRDefault="006D6D66" w:rsidP="006D6D66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It is only s</w:t>
      </w:r>
      <w:r w:rsidR="003D7277">
        <w:rPr>
          <w:b/>
          <w:bCs w:val="0"/>
        </w:rPr>
        <w:t>aying</w:t>
      </w:r>
      <w:r>
        <w:rPr>
          <w:b/>
          <w:bCs w:val="0"/>
        </w:rPr>
        <w:t xml:space="preserve"> that John’s Gospel </w:t>
      </w:r>
      <w:r w:rsidR="003D7277">
        <w:rPr>
          <w:b/>
          <w:bCs w:val="0"/>
        </w:rPr>
        <w:t>did</w:t>
      </w:r>
      <w:r>
        <w:rPr>
          <w:b/>
          <w:bCs w:val="0"/>
        </w:rPr>
        <w:t xml:space="preserve"> what John set out to do</w:t>
      </w:r>
    </w:p>
    <w:p w14:paraId="6D981707" w14:textId="02F396F9" w:rsidR="00CE2E27" w:rsidRDefault="00CE2E27" w:rsidP="006D6D66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Since John is identified as the one to tell us about life</w:t>
      </w:r>
      <w:r w:rsidR="00842AE1">
        <w:rPr>
          <w:b/>
          <w:bCs w:val="0"/>
        </w:rPr>
        <w:t xml:space="preserve">, this should be our </w:t>
      </w:r>
      <w:r w:rsidR="00842AE1" w:rsidRPr="003D7277">
        <w:rPr>
          <w:b/>
          <w:bCs w:val="0"/>
          <w:u w:val="single"/>
        </w:rPr>
        <w:t xml:space="preserve">starting point and the basis to evaluate other </w:t>
      </w:r>
      <w:r w:rsidR="000538F7" w:rsidRPr="003D7277">
        <w:rPr>
          <w:b/>
          <w:bCs w:val="0"/>
          <w:u w:val="single"/>
        </w:rPr>
        <w:t>statements</w:t>
      </w:r>
      <w:r w:rsidR="00842AE1">
        <w:rPr>
          <w:b/>
          <w:bCs w:val="0"/>
        </w:rPr>
        <w:t>.</w:t>
      </w:r>
    </w:p>
    <w:p w14:paraId="095B0C39" w14:textId="03893F87" w:rsidR="00842AE1" w:rsidRDefault="00842AE1" w:rsidP="006D6D66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The Synoptic Gospels (Matthew, Mark, and Luke) are addressed to believers</w:t>
      </w:r>
      <w:r w:rsidR="002457E5">
        <w:rPr>
          <w:b/>
          <w:bCs w:val="0"/>
        </w:rPr>
        <w:t xml:space="preserve"> and emphasize discipleship</w:t>
      </w:r>
      <w:r w:rsidR="003D7277">
        <w:rPr>
          <w:b/>
          <w:bCs w:val="0"/>
        </w:rPr>
        <w:t>/</w:t>
      </w:r>
      <w:r w:rsidR="002457E5">
        <w:rPr>
          <w:b/>
          <w:bCs w:val="0"/>
        </w:rPr>
        <w:t>fellowship truth or “B” truth vs. John, which is written to unbelievers and emphasizes “A” truth or relationship truth.</w:t>
      </w:r>
    </w:p>
    <w:p w14:paraId="304BFCA6" w14:textId="01D80515" w:rsidR="006D6D66" w:rsidRDefault="006D6D66" w:rsidP="006D6D66">
      <w:pPr>
        <w:rPr>
          <w:b/>
          <w:bCs w:val="0"/>
        </w:rPr>
      </w:pPr>
      <w:r>
        <w:rPr>
          <w:b/>
          <w:bCs w:val="0"/>
        </w:rPr>
        <w:t xml:space="preserve">2. The </w:t>
      </w:r>
      <w:r w:rsidR="00842AE1">
        <w:rPr>
          <w:b/>
          <w:bCs w:val="0"/>
        </w:rPr>
        <w:t>only</w:t>
      </w:r>
      <w:r>
        <w:rPr>
          <w:b/>
          <w:bCs w:val="0"/>
        </w:rPr>
        <w:t xml:space="preserve"> requirement to obtain eternal life</w:t>
      </w:r>
      <w:r w:rsidR="00801826">
        <w:rPr>
          <w:b/>
          <w:bCs w:val="0"/>
        </w:rPr>
        <w:t>,</w:t>
      </w:r>
      <w:r>
        <w:rPr>
          <w:b/>
          <w:bCs w:val="0"/>
        </w:rPr>
        <w:t xml:space="preserve"> </w:t>
      </w:r>
      <w:r w:rsidR="00801826">
        <w:rPr>
          <w:b/>
          <w:bCs w:val="0"/>
        </w:rPr>
        <w:t>according to</w:t>
      </w:r>
      <w:r>
        <w:rPr>
          <w:b/>
          <w:bCs w:val="0"/>
        </w:rPr>
        <w:t xml:space="preserve"> Jesus</w:t>
      </w:r>
      <w:r w:rsidR="00801826">
        <w:rPr>
          <w:b/>
          <w:bCs w:val="0"/>
        </w:rPr>
        <w:t>,</w:t>
      </w:r>
      <w:r>
        <w:rPr>
          <w:b/>
          <w:bCs w:val="0"/>
        </w:rPr>
        <w:t xml:space="preserve"> is to believe in Him for life</w:t>
      </w:r>
      <w:r w:rsidR="003D7277">
        <w:rPr>
          <w:b/>
          <w:bCs w:val="0"/>
        </w:rPr>
        <w:t>: We 1) believe 2) in Him 3) for eternal life</w:t>
      </w:r>
    </w:p>
    <w:p w14:paraId="6AF3E2DF" w14:textId="3FD350A9" w:rsidR="006D6D66" w:rsidRDefault="006D6D66" w:rsidP="006D6D66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“Believe” means what it has always meant</w:t>
      </w:r>
    </w:p>
    <w:p w14:paraId="709C23FA" w14:textId="6A7144B4" w:rsidR="006D6D66" w:rsidRDefault="006D6D66" w:rsidP="006D6D66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We are believing in Jesus to give what He promises, eternal life (1 Jn. 2:25)</w:t>
      </w:r>
    </w:p>
    <w:p w14:paraId="6AA6572A" w14:textId="64BEBA2F" w:rsidR="00842AE1" w:rsidRPr="00801826" w:rsidRDefault="00842AE1" w:rsidP="00842AE1">
      <w:pPr>
        <w:rPr>
          <w:b/>
          <w:bCs w:val="0"/>
          <w:sz w:val="28"/>
          <w:szCs w:val="28"/>
        </w:rPr>
      </w:pPr>
      <w:r w:rsidRPr="00801826">
        <w:rPr>
          <w:b/>
          <w:bCs w:val="0"/>
          <w:sz w:val="28"/>
          <w:szCs w:val="28"/>
        </w:rPr>
        <w:t>What others might say:</w:t>
      </w:r>
    </w:p>
    <w:p w14:paraId="1952E722" w14:textId="6192C418" w:rsidR="00842AE1" w:rsidRDefault="00842AE1" w:rsidP="00842AE1">
      <w:pPr>
        <w:rPr>
          <w:b/>
          <w:bCs w:val="0"/>
        </w:rPr>
      </w:pPr>
      <w:r>
        <w:rPr>
          <w:b/>
          <w:bCs w:val="0"/>
        </w:rPr>
        <w:t xml:space="preserve">But, 1) Doesn’t “believe” mean more than the historic English meaning of “to accept as true?” 2) Doesn’t the Bible say the Demons also believe? And, 3) Isn’t there a difference between “head knowledge” and “heart knowledge?” </w:t>
      </w:r>
    </w:p>
    <w:p w14:paraId="13E08EA9" w14:textId="102673AE" w:rsidR="00842AE1" w:rsidRDefault="00842AE1" w:rsidP="00842AE1">
      <w:pPr>
        <w:rPr>
          <w:b/>
          <w:bCs w:val="0"/>
        </w:rPr>
      </w:pPr>
      <w:r>
        <w:rPr>
          <w:b/>
          <w:bCs w:val="0"/>
        </w:rPr>
        <w:t xml:space="preserve">1) The short answer is “no”. </w:t>
      </w:r>
      <w:r w:rsidR="00801826">
        <w:rPr>
          <w:b/>
          <w:bCs w:val="0"/>
        </w:rPr>
        <w:t>Acts 28:24: “persuade” and “believe” = synonyms</w:t>
      </w:r>
    </w:p>
    <w:p w14:paraId="46DADD99" w14:textId="7230DDED" w:rsidR="00842AE1" w:rsidRDefault="00842AE1" w:rsidP="00842AE1">
      <w:pPr>
        <w:rPr>
          <w:b/>
          <w:bCs w:val="0"/>
        </w:rPr>
      </w:pPr>
      <w:r>
        <w:rPr>
          <w:b/>
          <w:bCs w:val="0"/>
        </w:rPr>
        <w:t xml:space="preserve">2) They </w:t>
      </w:r>
      <w:r w:rsidRPr="00801826">
        <w:rPr>
          <w:b/>
          <w:bCs w:val="0"/>
          <w:u w:val="single"/>
        </w:rPr>
        <w:t>do</w:t>
      </w:r>
      <w:r>
        <w:rPr>
          <w:b/>
          <w:bCs w:val="0"/>
        </w:rPr>
        <w:t xml:space="preserve"> believe</w:t>
      </w:r>
      <w:r w:rsidR="00801826">
        <w:rPr>
          <w:b/>
          <w:bCs w:val="0"/>
        </w:rPr>
        <w:t xml:space="preserve"> (Lk. 4:41);</w:t>
      </w:r>
      <w:r>
        <w:rPr>
          <w:b/>
          <w:bCs w:val="0"/>
        </w:rPr>
        <w:t xml:space="preserve"> </w:t>
      </w:r>
      <w:r w:rsidR="003D7277">
        <w:rPr>
          <w:b/>
          <w:bCs w:val="0"/>
        </w:rPr>
        <w:t>however, …</w:t>
      </w:r>
    </w:p>
    <w:p w14:paraId="2A1D0BF9" w14:textId="59068082" w:rsidR="00842AE1" w:rsidRDefault="00842AE1" w:rsidP="00842AE1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The content of what we believe and the audience matters.</w:t>
      </w:r>
    </w:p>
    <w:p w14:paraId="3E6D85BC" w14:textId="5CE9FADD" w:rsidR="00842AE1" w:rsidRDefault="00842AE1" w:rsidP="00842AE1">
      <w:pPr>
        <w:pStyle w:val="ListParagraph"/>
        <w:numPr>
          <w:ilvl w:val="1"/>
          <w:numId w:val="3"/>
        </w:numPr>
        <w:rPr>
          <w:b/>
          <w:bCs w:val="0"/>
        </w:rPr>
      </w:pPr>
      <w:r>
        <w:rPr>
          <w:b/>
          <w:bCs w:val="0"/>
        </w:rPr>
        <w:t xml:space="preserve">Demons were never offered everlasting life </w:t>
      </w:r>
      <w:r w:rsidR="00801826">
        <w:rPr>
          <w:b/>
          <w:bCs w:val="0"/>
        </w:rPr>
        <w:t>(Heb. 2:16)</w:t>
      </w:r>
    </w:p>
    <w:p w14:paraId="7E90272A" w14:textId="30427BFB" w:rsidR="00842AE1" w:rsidRDefault="00842AE1" w:rsidP="00842AE1">
      <w:pPr>
        <w:pStyle w:val="ListParagraph"/>
        <w:numPr>
          <w:ilvl w:val="1"/>
          <w:numId w:val="3"/>
        </w:numPr>
        <w:rPr>
          <w:b/>
          <w:bCs w:val="0"/>
        </w:rPr>
      </w:pPr>
      <w:r>
        <w:rPr>
          <w:b/>
          <w:bCs w:val="0"/>
        </w:rPr>
        <w:t xml:space="preserve">James 2:19 involves believing </w:t>
      </w:r>
      <w:r w:rsidRPr="00801826">
        <w:rPr>
          <w:b/>
          <w:bCs w:val="0"/>
          <w:u w:val="single"/>
        </w:rPr>
        <w:t>monotheism</w:t>
      </w:r>
      <w:r>
        <w:rPr>
          <w:b/>
          <w:bCs w:val="0"/>
        </w:rPr>
        <w:t>, not the gospel</w:t>
      </w:r>
    </w:p>
    <w:p w14:paraId="33ECB572" w14:textId="60E25935" w:rsidR="00842AE1" w:rsidRDefault="00842AE1" w:rsidP="00842AE1">
      <w:pPr>
        <w:rPr>
          <w:b/>
          <w:bCs w:val="0"/>
        </w:rPr>
      </w:pPr>
      <w:r>
        <w:rPr>
          <w:b/>
          <w:bCs w:val="0"/>
        </w:rPr>
        <w:t>3) The “head knowledge/heart knowledge</w:t>
      </w:r>
      <w:r w:rsidR="00801826">
        <w:rPr>
          <w:b/>
          <w:bCs w:val="0"/>
        </w:rPr>
        <w:t>”</w:t>
      </w:r>
      <w:r>
        <w:rPr>
          <w:b/>
          <w:bCs w:val="0"/>
        </w:rPr>
        <w:t xml:space="preserve"> distinction is largely a theological construct. The “chair illustration” is a </w:t>
      </w:r>
      <w:r w:rsidR="003D7277">
        <w:rPr>
          <w:b/>
          <w:bCs w:val="0"/>
        </w:rPr>
        <w:t>category mistake that confuses belief with action</w:t>
      </w:r>
      <w:r w:rsidRPr="002457E5">
        <w:rPr>
          <w:b/>
          <w:bCs w:val="0"/>
          <w:u w:val="single"/>
        </w:rPr>
        <w:t xml:space="preserve"> on what we think is true</w:t>
      </w:r>
      <w:r>
        <w:rPr>
          <w:b/>
          <w:bCs w:val="0"/>
        </w:rPr>
        <w:t>.</w:t>
      </w:r>
      <w:r w:rsidR="002457E5">
        <w:rPr>
          <w:b/>
          <w:bCs w:val="0"/>
        </w:rPr>
        <w:t xml:space="preserve"> For example, I may believe </w:t>
      </w:r>
      <w:r w:rsidR="003D7277">
        <w:rPr>
          <w:b/>
          <w:bCs w:val="0"/>
        </w:rPr>
        <w:t>that eating right and exercising are</w:t>
      </w:r>
      <w:r w:rsidR="002457E5">
        <w:rPr>
          <w:b/>
          <w:bCs w:val="0"/>
        </w:rPr>
        <w:t xml:space="preserve"> best for me, but may not ACT on what I think is true. Does that mean I didn’t “really” believe it? Of course not. </w:t>
      </w:r>
      <w:r w:rsidR="003D7277">
        <w:rPr>
          <w:b/>
          <w:bCs w:val="0"/>
        </w:rPr>
        <w:t>Hundreds of examples of this demonstrate</w:t>
      </w:r>
      <w:r w:rsidR="002457E5">
        <w:rPr>
          <w:b/>
          <w:bCs w:val="0"/>
        </w:rPr>
        <w:t xml:space="preserve"> the indoctrination of our thinking on this.</w:t>
      </w:r>
    </w:p>
    <w:p w14:paraId="188A94D1" w14:textId="4C3DF43D" w:rsidR="002457E5" w:rsidRPr="00801826" w:rsidRDefault="002457E5" w:rsidP="00801826">
      <w:pPr>
        <w:rPr>
          <w:b/>
          <w:bCs w:val="0"/>
          <w:sz w:val="28"/>
          <w:szCs w:val="28"/>
        </w:rPr>
      </w:pPr>
      <w:r w:rsidRPr="00801826">
        <w:rPr>
          <w:b/>
          <w:bCs w:val="0"/>
          <w:sz w:val="28"/>
          <w:szCs w:val="28"/>
        </w:rPr>
        <w:lastRenderedPageBreak/>
        <w:t>They may also object and say…</w:t>
      </w:r>
    </w:p>
    <w:p w14:paraId="59FFBD42" w14:textId="0EF79358" w:rsidR="002457E5" w:rsidRDefault="002457E5" w:rsidP="00842AE1">
      <w:pPr>
        <w:rPr>
          <w:b/>
          <w:bCs w:val="0"/>
        </w:rPr>
      </w:pPr>
      <w:r w:rsidRPr="00801826">
        <w:rPr>
          <w:b/>
          <w:bCs w:val="0"/>
          <w:sz w:val="28"/>
          <w:szCs w:val="28"/>
        </w:rPr>
        <w:t>Isn’t 1 Cor. 15:1-8 the Gospel?</w:t>
      </w:r>
    </w:p>
    <w:p w14:paraId="009983A9" w14:textId="36198497" w:rsidR="002457E5" w:rsidRDefault="002457E5" w:rsidP="002457E5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 xml:space="preserve">It certainly is good news, </w:t>
      </w:r>
      <w:r w:rsidR="005C54EB">
        <w:rPr>
          <w:b/>
          <w:bCs w:val="0"/>
        </w:rPr>
        <w:t>but not the message of eternal life</w:t>
      </w:r>
      <w:r w:rsidR="00801826">
        <w:rPr>
          <w:b/>
          <w:bCs w:val="0"/>
        </w:rPr>
        <w:t xml:space="preserve">, but its </w:t>
      </w:r>
      <w:r w:rsidR="00801826" w:rsidRPr="00801826">
        <w:rPr>
          <w:b/>
          <w:bCs w:val="0"/>
          <w:u w:val="single"/>
        </w:rPr>
        <w:t>basis</w:t>
      </w:r>
      <w:r w:rsidR="00801826">
        <w:rPr>
          <w:b/>
          <w:bCs w:val="0"/>
        </w:rPr>
        <w:t>.</w:t>
      </w:r>
    </w:p>
    <w:p w14:paraId="24D70BE7" w14:textId="45A26112" w:rsidR="00CB0436" w:rsidRDefault="00CB0436" w:rsidP="002457E5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There is more than one message of “good news” in the Bible - Mk. 1:14-15</w:t>
      </w:r>
    </w:p>
    <w:p w14:paraId="2CE091B0" w14:textId="1F4DA2AB" w:rsidR="00CB0436" w:rsidRDefault="00CB0436" w:rsidP="002457E5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 xml:space="preserve">In 1 Cor. 15, Paul is addressing believers (1:2). </w:t>
      </w:r>
    </w:p>
    <w:p w14:paraId="6D48DD39" w14:textId="22B4A37A" w:rsidR="00CB0436" w:rsidRDefault="00CB0436" w:rsidP="002457E5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Paul has already presented a salvation to them (3:11-15) that didn’t involve eternal life</w:t>
      </w:r>
    </w:p>
    <w:p w14:paraId="3280BCFE" w14:textId="7559B31D" w:rsidR="005C54EB" w:rsidRDefault="005C54EB" w:rsidP="005C54EB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Notice Paul’s movement in 15:1-2</w:t>
      </w:r>
    </w:p>
    <w:p w14:paraId="6A1E09CE" w14:textId="10489385" w:rsidR="005C54EB" w:rsidRDefault="005C54EB" w:rsidP="005C54EB">
      <w:pPr>
        <w:pStyle w:val="ListParagraph"/>
        <w:numPr>
          <w:ilvl w:val="1"/>
          <w:numId w:val="3"/>
        </w:numPr>
        <w:rPr>
          <w:b/>
          <w:bCs w:val="0"/>
        </w:rPr>
      </w:pPr>
      <w:r>
        <w:rPr>
          <w:b/>
          <w:bCs w:val="0"/>
        </w:rPr>
        <w:t xml:space="preserve">Paul </w:t>
      </w:r>
      <w:r w:rsidRPr="00CB0436">
        <w:rPr>
          <w:b/>
          <w:bCs w:val="0"/>
          <w:u w:val="single"/>
        </w:rPr>
        <w:t>preached</w:t>
      </w:r>
      <w:r>
        <w:rPr>
          <w:b/>
          <w:bCs w:val="0"/>
        </w:rPr>
        <w:t xml:space="preserve"> it</w:t>
      </w:r>
    </w:p>
    <w:p w14:paraId="53F6DBB7" w14:textId="4CEFB332" w:rsidR="005C54EB" w:rsidRDefault="005C54EB" w:rsidP="005C54EB">
      <w:pPr>
        <w:pStyle w:val="ListParagraph"/>
        <w:numPr>
          <w:ilvl w:val="1"/>
          <w:numId w:val="3"/>
        </w:numPr>
        <w:rPr>
          <w:b/>
          <w:bCs w:val="0"/>
        </w:rPr>
      </w:pPr>
      <w:r>
        <w:rPr>
          <w:b/>
          <w:bCs w:val="0"/>
        </w:rPr>
        <w:t xml:space="preserve">They </w:t>
      </w:r>
      <w:r w:rsidRPr="00CB0436">
        <w:rPr>
          <w:b/>
          <w:bCs w:val="0"/>
          <w:u w:val="single"/>
        </w:rPr>
        <w:t>received</w:t>
      </w:r>
      <w:r w:rsidR="00CB0436">
        <w:rPr>
          <w:b/>
          <w:bCs w:val="0"/>
        </w:rPr>
        <w:t xml:space="preserve"> </w:t>
      </w:r>
      <w:r w:rsidRPr="00CB0436">
        <w:rPr>
          <w:b/>
          <w:bCs w:val="0"/>
        </w:rPr>
        <w:t>it</w:t>
      </w:r>
      <w:r>
        <w:rPr>
          <w:b/>
          <w:bCs w:val="0"/>
        </w:rPr>
        <w:t xml:space="preserve"> AND</w:t>
      </w:r>
    </w:p>
    <w:p w14:paraId="777DF852" w14:textId="4E400B2E" w:rsidR="005C54EB" w:rsidRDefault="005C54EB" w:rsidP="005C54EB">
      <w:pPr>
        <w:pStyle w:val="ListParagraph"/>
        <w:numPr>
          <w:ilvl w:val="1"/>
          <w:numId w:val="3"/>
        </w:numPr>
        <w:rPr>
          <w:b/>
          <w:bCs w:val="0"/>
        </w:rPr>
      </w:pPr>
      <w:r>
        <w:rPr>
          <w:b/>
          <w:bCs w:val="0"/>
        </w:rPr>
        <w:t>They were “</w:t>
      </w:r>
      <w:r w:rsidRPr="00CB0436">
        <w:rPr>
          <w:b/>
          <w:bCs w:val="0"/>
          <w:u w:val="single"/>
        </w:rPr>
        <w:t>standing</w:t>
      </w:r>
      <w:r>
        <w:rPr>
          <w:b/>
          <w:bCs w:val="0"/>
        </w:rPr>
        <w:t>” in what Paul preached</w:t>
      </w:r>
    </w:p>
    <w:p w14:paraId="64BB8570" w14:textId="1BD6C89C" w:rsidR="00CB0436" w:rsidRDefault="00801826" w:rsidP="005C54EB">
      <w:pPr>
        <w:pStyle w:val="ListParagraph"/>
        <w:numPr>
          <w:ilvl w:val="1"/>
          <w:numId w:val="3"/>
        </w:numPr>
        <w:rPr>
          <w:b/>
          <w:bCs w:val="0"/>
        </w:rPr>
      </w:pPr>
      <w:r>
        <w:rPr>
          <w:b/>
          <w:bCs w:val="0"/>
        </w:rPr>
        <w:t xml:space="preserve">If </w:t>
      </w:r>
      <w:r w:rsidR="003D7277">
        <w:rPr>
          <w:b/>
          <w:bCs w:val="0"/>
        </w:rPr>
        <w:t xml:space="preserve">they </w:t>
      </w:r>
      <w:r w:rsidR="00CB0436">
        <w:rPr>
          <w:b/>
          <w:bCs w:val="0"/>
        </w:rPr>
        <w:t>had</w:t>
      </w:r>
      <w:r>
        <w:rPr>
          <w:b/>
          <w:bCs w:val="0"/>
        </w:rPr>
        <w:t xml:space="preserve"> it preached to them, </w:t>
      </w:r>
      <w:r w:rsidR="00CB0436">
        <w:rPr>
          <w:b/>
          <w:bCs w:val="0"/>
        </w:rPr>
        <w:t xml:space="preserve">received </w:t>
      </w:r>
      <w:r>
        <w:rPr>
          <w:b/>
          <w:bCs w:val="0"/>
        </w:rPr>
        <w:t xml:space="preserve">it, </w:t>
      </w:r>
      <w:r w:rsidR="00CB0436">
        <w:rPr>
          <w:b/>
          <w:bCs w:val="0"/>
        </w:rPr>
        <w:t xml:space="preserve">and were standing in it, </w:t>
      </w:r>
      <w:r>
        <w:rPr>
          <w:b/>
          <w:bCs w:val="0"/>
        </w:rPr>
        <w:t>hadn’t they</w:t>
      </w:r>
      <w:r w:rsidR="00CB0436">
        <w:rPr>
          <w:b/>
          <w:bCs w:val="0"/>
        </w:rPr>
        <w:t xml:space="preserve"> believed it?</w:t>
      </w:r>
    </w:p>
    <w:p w14:paraId="4D093A79" w14:textId="5B574520" w:rsidR="005C54EB" w:rsidRDefault="005C54EB" w:rsidP="005C54EB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 xml:space="preserve">IN ADDITION, Paul says that they could </w:t>
      </w:r>
      <w:r w:rsidRPr="00801826">
        <w:rPr>
          <w:b/>
          <w:bCs w:val="0"/>
          <w:u w:val="single"/>
        </w:rPr>
        <w:t>ALSO</w:t>
      </w:r>
      <w:r>
        <w:rPr>
          <w:b/>
          <w:bCs w:val="0"/>
        </w:rPr>
        <w:t xml:space="preserve"> be saved by it</w:t>
      </w:r>
    </w:p>
    <w:p w14:paraId="1A802325" w14:textId="739C68B8" w:rsidR="005C54EB" w:rsidRDefault="005C54EB" w:rsidP="005C54EB">
      <w:pPr>
        <w:pStyle w:val="ListParagraph"/>
        <w:numPr>
          <w:ilvl w:val="0"/>
          <w:numId w:val="3"/>
        </w:numPr>
        <w:rPr>
          <w:b/>
          <w:bCs w:val="0"/>
        </w:rPr>
      </w:pPr>
      <w:r w:rsidRPr="00CB0436">
        <w:rPr>
          <w:b/>
          <w:bCs w:val="0"/>
        </w:rPr>
        <w:t>If they already received and were standing in the gospel, wouldn’t the fact that they could ALSO be saved by it involve something for believers?</w:t>
      </w:r>
    </w:p>
    <w:p w14:paraId="57F3AA1F" w14:textId="433595FD" w:rsidR="00CB0436" w:rsidRPr="00CB0436" w:rsidRDefault="00CB0436" w:rsidP="005C54EB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This view also sees where Paul is headed (v. 58!).</w:t>
      </w:r>
    </w:p>
    <w:p w14:paraId="04026ECB" w14:textId="52D7A1E5" w:rsidR="005C54EB" w:rsidRDefault="005C54EB" w:rsidP="005C54EB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Do</w:t>
      </w:r>
      <w:r w:rsidR="00CB0436">
        <w:rPr>
          <w:b/>
          <w:bCs w:val="0"/>
        </w:rPr>
        <w:t>esn’t</w:t>
      </w:r>
      <w:r>
        <w:rPr>
          <w:b/>
          <w:bCs w:val="0"/>
        </w:rPr>
        <w:t xml:space="preserve"> the death and resurrection of Christ provide a basis of Christian growth, as in Gal. 2:20 and Rom. 6:1-14?</w:t>
      </w:r>
    </w:p>
    <w:p w14:paraId="43A07AF0" w14:textId="17FF6602" w:rsidR="000538F7" w:rsidRDefault="000538F7" w:rsidP="000538F7">
      <w:pPr>
        <w:rPr>
          <w:b/>
          <w:bCs w:val="0"/>
        </w:rPr>
      </w:pPr>
      <w:r>
        <w:rPr>
          <w:b/>
          <w:bCs w:val="0"/>
        </w:rPr>
        <w:t>3. John records the way the greatest Evangelist of all time presented the message of life</w:t>
      </w:r>
      <w:r w:rsidR="001E29D1">
        <w:rPr>
          <w:b/>
          <w:bCs w:val="0"/>
        </w:rPr>
        <w:t>. Jesus’ message (HE is the center of it)</w:t>
      </w:r>
    </w:p>
    <w:p w14:paraId="6361DC42" w14:textId="20457CEC" w:rsidR="000538F7" w:rsidRDefault="000538F7" w:rsidP="000538F7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John 3:14-5,16, 18 – You believe in Jesus for eternal life</w:t>
      </w:r>
    </w:p>
    <w:p w14:paraId="461CE76D" w14:textId="1F2C1BE4" w:rsidR="000538F7" w:rsidRDefault="000538F7" w:rsidP="000538F7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 xml:space="preserve">John 4:10 – 1) Know the gift of God 2) Know the Giver 3) Ask and He gives the message of life (He is the </w:t>
      </w:r>
      <w:r w:rsidR="001E29D1">
        <w:rPr>
          <w:b/>
          <w:bCs w:val="0"/>
        </w:rPr>
        <w:t>Giver of “living water”)</w:t>
      </w:r>
    </w:p>
    <w:p w14:paraId="2055677B" w14:textId="436744C4" w:rsidR="001E29D1" w:rsidRDefault="001E29D1" w:rsidP="000538F7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5:24 - Those who hear and believe God’s testimony (1 John 5:11-13)</w:t>
      </w:r>
    </w:p>
    <w:p w14:paraId="23712D2E" w14:textId="46EE471E" w:rsidR="001E29D1" w:rsidRDefault="001E29D1" w:rsidP="000538F7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6:35, 47 – Believe in Jesus for eternal life</w:t>
      </w:r>
    </w:p>
    <w:p w14:paraId="2E7DF75E" w14:textId="112C8C00" w:rsidR="001E29D1" w:rsidRDefault="001E29D1" w:rsidP="000538F7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10:9 – He is the “Door” through which we are saved.</w:t>
      </w:r>
    </w:p>
    <w:p w14:paraId="193A6D7F" w14:textId="064AAE3A" w:rsidR="001E29D1" w:rsidRDefault="001E29D1" w:rsidP="000538F7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11:25-27 – Jesus gives life to those who believe in Him and die; He gives life to the living so they never (really) die. He is the Lifegiver; the Christ</w:t>
      </w:r>
    </w:p>
    <w:p w14:paraId="3C02DEE6" w14:textId="14D79C7F" w:rsidR="001E29D1" w:rsidRDefault="001E29D1" w:rsidP="000538F7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The evangelism of Jesus = “He who believes in Me has everlasting life”</w:t>
      </w:r>
    </w:p>
    <w:p w14:paraId="1CF68BC9" w14:textId="773464F6" w:rsidR="001E29D1" w:rsidRDefault="001E29D1" w:rsidP="001E29D1">
      <w:pPr>
        <w:rPr>
          <w:b/>
          <w:bCs w:val="0"/>
        </w:rPr>
      </w:pPr>
      <w:r>
        <w:rPr>
          <w:b/>
          <w:bCs w:val="0"/>
        </w:rPr>
        <w:t xml:space="preserve">4. Paul was taught by Jesus (Gal. 1:11-12). He agreed with Jesus (Acts 16:30-31); ALSO, Acts 10:43; 13:38-39; </w:t>
      </w:r>
      <w:r w:rsidR="00801826">
        <w:rPr>
          <w:b/>
          <w:bCs w:val="0"/>
        </w:rPr>
        <w:t xml:space="preserve">17:3-4; </w:t>
      </w:r>
      <w:r>
        <w:rPr>
          <w:b/>
          <w:bCs w:val="0"/>
        </w:rPr>
        <w:t>Eph. 2:8-9</w:t>
      </w:r>
    </w:p>
    <w:p w14:paraId="59F37E95" w14:textId="4AD799E7" w:rsidR="003D7277" w:rsidRPr="003D7277" w:rsidRDefault="003D7277" w:rsidP="003D7277">
      <w:pPr>
        <w:pStyle w:val="ListParagraph"/>
        <w:numPr>
          <w:ilvl w:val="0"/>
          <w:numId w:val="5"/>
        </w:numPr>
        <w:rPr>
          <w:b/>
          <w:bCs w:val="0"/>
        </w:rPr>
      </w:pPr>
      <w:r w:rsidRPr="003D7277">
        <w:rPr>
          <w:b/>
          <w:bCs w:val="0"/>
        </w:rPr>
        <w:t>We should believe what Jesus preached; We should preach what Jesus preached; We should reject what He didn’t preach</w:t>
      </w:r>
    </w:p>
    <w:p w14:paraId="53CBA506" w14:textId="1F1B2D4A" w:rsidR="003D7277" w:rsidRDefault="003D7277" w:rsidP="003D7277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If a person believes in Jesus for eternal life, what do they have?</w:t>
      </w:r>
    </w:p>
    <w:p w14:paraId="083AA911" w14:textId="3251C528" w:rsidR="00CD6FCA" w:rsidRPr="00C53C49" w:rsidRDefault="003D7277" w:rsidP="003D7277">
      <w:pPr>
        <w:pStyle w:val="ListParagraph"/>
        <w:numPr>
          <w:ilvl w:val="0"/>
          <w:numId w:val="5"/>
        </w:numPr>
      </w:pPr>
      <w:r w:rsidRPr="003D7277">
        <w:rPr>
          <w:b/>
          <w:bCs w:val="0"/>
        </w:rPr>
        <w:t xml:space="preserve">If YOU believe in Jesus for </w:t>
      </w:r>
      <w:r>
        <w:rPr>
          <w:b/>
          <w:bCs w:val="0"/>
        </w:rPr>
        <w:t>eternal</w:t>
      </w:r>
      <w:r w:rsidRPr="003D7277">
        <w:rPr>
          <w:b/>
          <w:bCs w:val="0"/>
        </w:rPr>
        <w:t xml:space="preserve"> life, what do YOU have?</w:t>
      </w:r>
    </w:p>
    <w:p w14:paraId="56A446BF" w14:textId="10F58457" w:rsidR="00C53C49" w:rsidRDefault="00C53C49" w:rsidP="003D7277">
      <w:pPr>
        <w:pStyle w:val="ListParagraph"/>
        <w:numPr>
          <w:ilvl w:val="0"/>
          <w:numId w:val="5"/>
        </w:numPr>
      </w:pPr>
      <w:r>
        <w:rPr>
          <w:b/>
          <w:bCs w:val="0"/>
        </w:rPr>
        <w:t>Welcome to the family!</w:t>
      </w:r>
    </w:p>
    <w:sectPr w:rsidR="00C53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60EF"/>
    <w:multiLevelType w:val="hybridMultilevel"/>
    <w:tmpl w:val="14DE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C3F62"/>
    <w:multiLevelType w:val="hybridMultilevel"/>
    <w:tmpl w:val="A470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342BB"/>
    <w:multiLevelType w:val="hybridMultilevel"/>
    <w:tmpl w:val="8424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12D2E"/>
    <w:multiLevelType w:val="hybridMultilevel"/>
    <w:tmpl w:val="76AAF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2318A9"/>
    <w:multiLevelType w:val="hybridMultilevel"/>
    <w:tmpl w:val="5BEE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030174">
    <w:abstractNumId w:val="3"/>
  </w:num>
  <w:num w:numId="2" w16cid:durableId="1131627354">
    <w:abstractNumId w:val="0"/>
  </w:num>
  <w:num w:numId="3" w16cid:durableId="237784611">
    <w:abstractNumId w:val="2"/>
  </w:num>
  <w:num w:numId="4" w16cid:durableId="992178717">
    <w:abstractNumId w:val="1"/>
  </w:num>
  <w:num w:numId="5" w16cid:durableId="614672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06"/>
    <w:rsid w:val="000400DB"/>
    <w:rsid w:val="000538F7"/>
    <w:rsid w:val="00064FB3"/>
    <w:rsid w:val="0015436D"/>
    <w:rsid w:val="001C625E"/>
    <w:rsid w:val="001E29D1"/>
    <w:rsid w:val="0023463F"/>
    <w:rsid w:val="002457E5"/>
    <w:rsid w:val="00282679"/>
    <w:rsid w:val="003D7277"/>
    <w:rsid w:val="00435F06"/>
    <w:rsid w:val="004A0645"/>
    <w:rsid w:val="005411EA"/>
    <w:rsid w:val="005C54EB"/>
    <w:rsid w:val="005F2EE0"/>
    <w:rsid w:val="005F6228"/>
    <w:rsid w:val="00683D2F"/>
    <w:rsid w:val="006A0C8F"/>
    <w:rsid w:val="006D6D66"/>
    <w:rsid w:val="006E5531"/>
    <w:rsid w:val="00801826"/>
    <w:rsid w:val="00842AE1"/>
    <w:rsid w:val="008A3BC0"/>
    <w:rsid w:val="008D6754"/>
    <w:rsid w:val="00917296"/>
    <w:rsid w:val="009F220D"/>
    <w:rsid w:val="00A84B7B"/>
    <w:rsid w:val="00C53B18"/>
    <w:rsid w:val="00C53C49"/>
    <w:rsid w:val="00CB0436"/>
    <w:rsid w:val="00CD6FCA"/>
    <w:rsid w:val="00CE2E27"/>
    <w:rsid w:val="00F8192C"/>
    <w:rsid w:val="00F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4DB4"/>
  <w15:chartTrackingRefBased/>
  <w15:docId w15:val="{4F092DCD-5A76-48F6-8881-0352CCC5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96"/>
  </w:style>
  <w:style w:type="paragraph" w:styleId="Heading1">
    <w:name w:val="heading 1"/>
    <w:basedOn w:val="Normal"/>
    <w:next w:val="Normal"/>
    <w:link w:val="Heading1Char"/>
    <w:uiPriority w:val="9"/>
    <w:qFormat/>
    <w:rsid w:val="00435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F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F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F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F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F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F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F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F0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F0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F0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F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F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F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F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F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F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F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F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F06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3438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Dan H</cp:lastModifiedBy>
  <cp:revision>10</cp:revision>
  <dcterms:created xsi:type="dcterms:W3CDTF">2026-06-29T19:49:00Z</dcterms:created>
  <dcterms:modified xsi:type="dcterms:W3CDTF">2026-07-04T18:21:00Z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f4100457-d425-4eb3-9043-bc5e5a8c3478</vt:lpwstr>
  </property>
</Properties>
</file>